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81C83" w14:textId="168648F7" w:rsidR="00C6554A" w:rsidRPr="008B5277" w:rsidRDefault="00C6554A" w:rsidP="00C6554A">
      <w:pPr>
        <w:pStyle w:val="Photo"/>
      </w:pPr>
      <w:bookmarkStart w:id="0" w:name="_Toc321147149"/>
      <w:bookmarkStart w:id="1" w:name="_Toc318188227"/>
      <w:bookmarkStart w:id="2" w:name="_Toc318188327"/>
      <w:bookmarkStart w:id="3" w:name="_Toc318189312"/>
      <w:bookmarkStart w:id="4" w:name="_Toc321147011"/>
    </w:p>
    <w:bookmarkEnd w:id="0"/>
    <w:bookmarkEnd w:id="1"/>
    <w:bookmarkEnd w:id="2"/>
    <w:bookmarkEnd w:id="3"/>
    <w:bookmarkEnd w:id="4"/>
    <w:p w14:paraId="0207FA62" w14:textId="568E300F" w:rsidR="00286778" w:rsidRDefault="00286778" w:rsidP="00286778">
      <w:pPr>
        <w:pStyle w:val="NormalWeb"/>
      </w:pPr>
    </w:p>
    <w:p w14:paraId="375D8843" w14:textId="165DBF3E" w:rsidR="00286778" w:rsidRDefault="00286778" w:rsidP="00286778">
      <w:pPr>
        <w:pStyle w:val="Title"/>
        <w:jc w:val="left"/>
      </w:pPr>
    </w:p>
    <w:p w14:paraId="068D9F7E" w14:textId="5F233992" w:rsidR="00E543D0" w:rsidRDefault="00E543D0" w:rsidP="00C6554A">
      <w:pPr>
        <w:pStyle w:val="Title"/>
      </w:pPr>
    </w:p>
    <w:p w14:paraId="022C4C0A" w14:textId="38A9E221" w:rsidR="00E543D0" w:rsidRDefault="00286778" w:rsidP="00C6554A">
      <w:pPr>
        <w:pStyle w:val="Title"/>
      </w:pPr>
      <w:r>
        <w:rPr>
          <w:noProof/>
          <w:lang w:val="en-GB" w:eastAsia="en-GB"/>
        </w:rPr>
        <w:drawing>
          <wp:anchor distT="0" distB="0" distL="114300" distR="114300" simplePos="0" relativeHeight="251658240" behindDoc="0" locked="0" layoutInCell="1" allowOverlap="1" wp14:anchorId="047649DE" wp14:editId="6854E0E1">
            <wp:simplePos x="0" y="0"/>
            <wp:positionH relativeFrom="margin">
              <wp:align>center</wp:align>
            </wp:positionH>
            <wp:positionV relativeFrom="paragraph">
              <wp:posOffset>25254</wp:posOffset>
            </wp:positionV>
            <wp:extent cx="3178810" cy="1066800"/>
            <wp:effectExtent l="0" t="0" r="2540" b="0"/>
            <wp:wrapSquare wrapText="bothSides"/>
            <wp:docPr id="30919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881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DD600" w14:textId="77777777" w:rsidR="00E543D0" w:rsidRPr="00325E9B" w:rsidRDefault="00E543D0" w:rsidP="00325E9B">
      <w:pPr>
        <w:rPr>
          <w:b/>
          <w:strike/>
          <w:sz w:val="20"/>
          <w:u w:val="single"/>
        </w:rPr>
      </w:pPr>
    </w:p>
    <w:p w14:paraId="28B7AAF3" w14:textId="77777777" w:rsidR="00E543D0" w:rsidRDefault="00E543D0" w:rsidP="00C6554A">
      <w:pPr>
        <w:pStyle w:val="Title"/>
      </w:pPr>
    </w:p>
    <w:p w14:paraId="45572DD7" w14:textId="142867DF" w:rsidR="00C6554A" w:rsidRPr="0081370C" w:rsidRDefault="0055287D" w:rsidP="00286778">
      <w:pPr>
        <w:pStyle w:val="Subtitle"/>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Scheme of delegation</w:t>
      </w:r>
    </w:p>
    <w:p w14:paraId="6D2581EB" w14:textId="076E4F6E" w:rsidR="0055287D" w:rsidRDefault="0055287D" w:rsidP="00286778">
      <w:pPr>
        <w:pStyle w:val="Subtitle"/>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May 2024</w:t>
      </w:r>
    </w:p>
    <w:p w14:paraId="2DE9D3AD" w14:textId="4FC1C68D" w:rsidR="005F6104" w:rsidRPr="005F6104" w:rsidRDefault="005F6104" w:rsidP="00286778">
      <w:pPr>
        <w:pStyle w:val="Subtitle"/>
        <w:rPr>
          <w:rFonts w:ascii="Avenir Next LT Pro Light" w:hAnsi="Avenir Next LT Pro Light"/>
          <w:b/>
          <w:color w:val="003E75" w:themeColor="background2" w:themeShade="40"/>
        </w:rPr>
      </w:pPr>
      <w:r w:rsidRPr="005F6104">
        <w:rPr>
          <w:rFonts w:ascii="Avenir Next LT Pro Light" w:hAnsi="Avenir Next LT Pro Light"/>
          <w:b/>
          <w:color w:val="003E75" w:themeColor="background2" w:themeShade="40"/>
        </w:rPr>
        <w:t>Revised May 2025</w:t>
      </w:r>
    </w:p>
    <w:p w14:paraId="3DFA8491" w14:textId="77777777" w:rsidR="0055287D" w:rsidRPr="0081370C" w:rsidRDefault="0055287D" w:rsidP="00325E9B">
      <w:pPr>
        <w:pStyle w:val="ContactInfo"/>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Leadership and Governance Structures</w:t>
      </w:r>
    </w:p>
    <w:p w14:paraId="2FBD196C" w14:textId="77777777" w:rsidR="0055287D" w:rsidRPr="0081370C" w:rsidRDefault="0055287D" w:rsidP="00C75E71">
      <w:pPr>
        <w:pStyle w:val="ContactInfo"/>
        <w:rPr>
          <w:rFonts w:ascii="Avenir Next LT Pro Light" w:hAnsi="Avenir Next LT Pro Light"/>
          <w:color w:val="003E75" w:themeColor="background2" w:themeShade="40"/>
        </w:rPr>
      </w:pPr>
    </w:p>
    <w:p w14:paraId="71FD0EA4" w14:textId="6EF92C6C" w:rsidR="0055287D" w:rsidRPr="0081370C" w:rsidRDefault="0055287D" w:rsidP="00325E9B">
      <w:pPr>
        <w:pStyle w:val="ContactInfo"/>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Scheme of Delegation Matri</w:t>
      </w:r>
      <w:r w:rsidR="00325E9B" w:rsidRPr="0081370C">
        <w:rPr>
          <w:rFonts w:ascii="Avenir Next LT Pro Light" w:hAnsi="Avenir Next LT Pro Light"/>
          <w:color w:val="003E75" w:themeColor="background2" w:themeShade="40"/>
        </w:rPr>
        <w:t>x</w:t>
      </w:r>
    </w:p>
    <w:p w14:paraId="4F981B9D" w14:textId="77777777" w:rsidR="0055287D" w:rsidRPr="0081370C" w:rsidRDefault="0055287D" w:rsidP="00C75E71">
      <w:pPr>
        <w:pStyle w:val="ContactInfo"/>
        <w:rPr>
          <w:rFonts w:ascii="Avenir Next LT Pro Light" w:hAnsi="Avenir Next LT Pro Light"/>
          <w:color w:val="425EA9" w:themeColor="accent5" w:themeShade="BF"/>
        </w:rPr>
      </w:pPr>
    </w:p>
    <w:p w14:paraId="4DE3C0B5" w14:textId="77777777" w:rsidR="0055287D" w:rsidRPr="0081370C" w:rsidRDefault="0055287D" w:rsidP="00325E9B">
      <w:pPr>
        <w:pStyle w:val="ContactInfo"/>
        <w:jc w:val="left"/>
        <w:rPr>
          <w:rFonts w:ascii="Avenir Next LT Pro Light" w:hAnsi="Avenir Next LT Pro Light"/>
          <w:color w:val="425EA9" w:themeColor="accent5" w:themeShade="BF"/>
        </w:rPr>
      </w:pPr>
    </w:p>
    <w:p w14:paraId="39A56A2C" w14:textId="77777777" w:rsidR="005411A5" w:rsidRPr="0081370C" w:rsidRDefault="0055287D"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As a Multi Academy Trust (MAT), the Trust Board of </w:t>
      </w:r>
      <w:r w:rsidR="005411A5" w:rsidRPr="0081370C">
        <w:rPr>
          <w:rFonts w:ascii="Avenir Next LT Pro Light" w:hAnsi="Avenir Next LT Pro Light"/>
          <w:color w:val="003E75" w:themeColor="background2" w:themeShade="40"/>
        </w:rPr>
        <w:t xml:space="preserve">Four Rivers Family of Schools </w:t>
      </w:r>
      <w:r w:rsidRPr="0081370C">
        <w:rPr>
          <w:rFonts w:ascii="Avenir Next LT Pro Light" w:hAnsi="Avenir Next LT Pro Light"/>
          <w:color w:val="003E75" w:themeColor="background2" w:themeShade="40"/>
        </w:rPr>
        <w:t xml:space="preserve">is accountable, in law, for all major decisions concerning the academies and subsidiary companies. </w:t>
      </w:r>
    </w:p>
    <w:p w14:paraId="5C4977B4" w14:textId="4F0133EA" w:rsidR="00325E9B" w:rsidRPr="0081370C" w:rsidRDefault="0055287D"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Trust Board is not required to carry out all the Trust’s governance functions and many can, and should, be delegated to the CEO &amp; Executive Team, the Trust Board’s Committees</w:t>
      </w:r>
      <w:r w:rsidR="00325E9B" w:rsidRPr="0081370C">
        <w:rPr>
          <w:rFonts w:ascii="Avenir Next LT Pro Light" w:hAnsi="Avenir Next LT Pro Light"/>
          <w:color w:val="003E75" w:themeColor="background2" w:themeShade="40"/>
        </w:rPr>
        <w:t xml:space="preserve"> </w:t>
      </w:r>
      <w:r w:rsidRPr="0081370C">
        <w:rPr>
          <w:rFonts w:ascii="Avenir Next LT Pro Light" w:hAnsi="Avenir Next LT Pro Light"/>
          <w:color w:val="003E75" w:themeColor="background2" w:themeShade="40"/>
        </w:rPr>
        <w:t>and the Academy Committees. The decision to delegate a function is made by the Trust Board. Without such</w:t>
      </w:r>
      <w:r w:rsidR="008A46B9">
        <w:rPr>
          <w:rFonts w:ascii="Avenir Next LT Pro Light" w:hAnsi="Avenir Next LT Pro Light"/>
          <w:color w:val="003E75" w:themeColor="background2" w:themeShade="40"/>
        </w:rPr>
        <w:t xml:space="preserve"> delegation, the individual or c</w:t>
      </w:r>
      <w:r w:rsidRPr="0081370C">
        <w:rPr>
          <w:rFonts w:ascii="Avenir Next LT Pro Light" w:hAnsi="Avenir Next LT Pro Light"/>
          <w:color w:val="003E75" w:themeColor="background2" w:themeShade="40"/>
        </w:rPr>
        <w:t xml:space="preserve">ommittee has no power to act. </w:t>
      </w:r>
    </w:p>
    <w:p w14:paraId="6DCB232D" w14:textId="53FA70D3" w:rsidR="00325E9B" w:rsidRPr="0081370C" w:rsidRDefault="0055287D"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Scheme of Delegation (SoD) is the key document that defines lines of responsibility and accountability in a MAT to ensure that the Members, Trustees, Trust Board</w:t>
      </w:r>
      <w:r w:rsidR="00325E9B" w:rsidRPr="0081370C">
        <w:rPr>
          <w:rFonts w:ascii="Avenir Next LT Pro Light" w:hAnsi="Avenir Next LT Pro Light"/>
          <w:color w:val="003E75" w:themeColor="background2" w:themeShade="40"/>
        </w:rPr>
        <w:t xml:space="preserve"> </w:t>
      </w:r>
      <w:r w:rsidRPr="0081370C">
        <w:rPr>
          <w:rFonts w:ascii="Avenir Next LT Pro Light" w:hAnsi="Avenir Next LT Pro Light"/>
          <w:color w:val="003E75" w:themeColor="background2" w:themeShade="40"/>
        </w:rPr>
        <w:t>Committees</w:t>
      </w:r>
      <w:r w:rsidR="00325E9B" w:rsidRPr="0081370C">
        <w:rPr>
          <w:rFonts w:ascii="Avenir Next LT Pro Light" w:hAnsi="Avenir Next LT Pro Light"/>
          <w:color w:val="003E75" w:themeColor="background2" w:themeShade="40"/>
        </w:rPr>
        <w:t xml:space="preserve">, </w:t>
      </w:r>
      <w:r w:rsidRPr="0081370C">
        <w:rPr>
          <w:rFonts w:ascii="Avenir Next LT Pro Light" w:hAnsi="Avenir Next LT Pro Light"/>
          <w:color w:val="003E75" w:themeColor="background2" w:themeShade="40"/>
        </w:rPr>
        <w:t>Academy Committees</w:t>
      </w:r>
      <w:r w:rsidR="008A46B9">
        <w:rPr>
          <w:rFonts w:ascii="Avenir Next LT Pro Light" w:hAnsi="Avenir Next LT Pro Light"/>
          <w:color w:val="003E75" w:themeColor="background2" w:themeShade="40"/>
        </w:rPr>
        <w:t xml:space="preserve"> (LGB)</w:t>
      </w:r>
      <w:r w:rsidRPr="0081370C">
        <w:rPr>
          <w:rFonts w:ascii="Avenir Next LT Pro Light" w:hAnsi="Avenir Next LT Pro Light"/>
          <w:color w:val="003E75" w:themeColor="background2" w:themeShade="40"/>
        </w:rPr>
        <w:t xml:space="preserve">, Executive Leadership and Academy </w:t>
      </w:r>
      <w:r w:rsidR="00325E9B" w:rsidRPr="0081370C">
        <w:rPr>
          <w:rFonts w:ascii="Avenir Next LT Pro Light" w:hAnsi="Avenir Next LT Pro Light"/>
          <w:color w:val="003E75" w:themeColor="background2" w:themeShade="40"/>
        </w:rPr>
        <w:t xml:space="preserve">Headteachers </w:t>
      </w:r>
      <w:r w:rsidRPr="0081370C">
        <w:rPr>
          <w:rFonts w:ascii="Avenir Next LT Pro Light" w:hAnsi="Avenir Next LT Pro Light"/>
          <w:color w:val="003E75" w:themeColor="background2" w:themeShade="40"/>
        </w:rPr>
        <w:t xml:space="preserve">understand their role and responsibilities. </w:t>
      </w:r>
    </w:p>
    <w:p w14:paraId="533155E4" w14:textId="19C43767" w:rsidR="0055287D" w:rsidRPr="0081370C" w:rsidRDefault="0055287D"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This overarching SoD for decision making in the Trust should </w:t>
      </w:r>
      <w:r w:rsidR="00325E9B" w:rsidRPr="0081370C">
        <w:rPr>
          <w:rFonts w:ascii="Avenir Next LT Pro Light" w:hAnsi="Avenir Next LT Pro Light"/>
          <w:color w:val="003E75" w:themeColor="background2" w:themeShade="40"/>
        </w:rPr>
        <w:t>be referred to in conjunction</w:t>
      </w:r>
      <w:r w:rsidRPr="0081370C">
        <w:rPr>
          <w:rFonts w:ascii="Avenir Next LT Pro Light" w:hAnsi="Avenir Next LT Pro Light"/>
          <w:color w:val="003E75" w:themeColor="background2" w:themeShade="40"/>
        </w:rPr>
        <w:t xml:space="preserve"> with the written Scheme of Delegation of Financia</w:t>
      </w:r>
      <w:r w:rsidR="008A46B9">
        <w:rPr>
          <w:rFonts w:ascii="Avenir Next LT Pro Light" w:hAnsi="Avenir Next LT Pro Light"/>
          <w:color w:val="003E75" w:themeColor="background2" w:themeShade="40"/>
        </w:rPr>
        <w:t>l powers referred to in the</w:t>
      </w:r>
      <w:r w:rsidRPr="0081370C">
        <w:rPr>
          <w:rFonts w:ascii="Avenir Next LT Pro Light" w:hAnsi="Avenir Next LT Pro Light"/>
          <w:color w:val="003E75" w:themeColor="background2" w:themeShade="40"/>
        </w:rPr>
        <w:t xml:space="preserve"> Academy Trust Handbook.</w:t>
      </w:r>
    </w:p>
    <w:p w14:paraId="31955EAE" w14:textId="77777777" w:rsidR="00325E9B" w:rsidRDefault="00325E9B" w:rsidP="00C75E71">
      <w:pPr>
        <w:pStyle w:val="ContactInfo"/>
        <w:rPr>
          <w:color w:val="003E75" w:themeColor="background2" w:themeShade="40"/>
        </w:rPr>
      </w:pPr>
    </w:p>
    <w:p w14:paraId="16ABC449" w14:textId="77777777" w:rsidR="00325E9B" w:rsidRDefault="00325E9B" w:rsidP="00C75E71">
      <w:pPr>
        <w:pStyle w:val="ContactInfo"/>
        <w:rPr>
          <w:color w:val="003E75" w:themeColor="background2" w:themeShade="40"/>
        </w:rPr>
      </w:pPr>
    </w:p>
    <w:p w14:paraId="5DD9D7E5" w14:textId="4CEA4126" w:rsidR="00325E9B" w:rsidRDefault="00325E9B" w:rsidP="00325E9B">
      <w:pPr>
        <w:pStyle w:val="ContactInfo"/>
        <w:rPr>
          <w:b/>
          <w:color w:val="003E75" w:themeColor="background2" w:themeShade="40"/>
        </w:rPr>
      </w:pPr>
      <w:r w:rsidRPr="00325E9B">
        <w:rPr>
          <w:b/>
          <w:color w:val="003E75" w:themeColor="background2" w:themeShade="40"/>
        </w:rPr>
        <w:t>Governance Structure and Accountability</w:t>
      </w:r>
    </w:p>
    <w:p w14:paraId="51D21ED4" w14:textId="04F5848F" w:rsidR="00CB4944" w:rsidRDefault="00CB4944" w:rsidP="00325E9B">
      <w:pPr>
        <w:pStyle w:val="ContactInfo"/>
        <w:rPr>
          <w:b/>
          <w:color w:val="003E75" w:themeColor="background2" w:themeShade="40"/>
        </w:rPr>
      </w:pPr>
    </w:p>
    <w:p w14:paraId="59EB17BF" w14:textId="2AFAE443" w:rsidR="00CB4944" w:rsidRDefault="00CB4944" w:rsidP="00325E9B">
      <w:pPr>
        <w:pStyle w:val="ContactInfo"/>
        <w:rPr>
          <w:b/>
          <w:color w:val="003E75" w:themeColor="background2" w:themeShade="40"/>
        </w:rPr>
      </w:pPr>
    </w:p>
    <w:p w14:paraId="7613AB10" w14:textId="69E19DA3" w:rsidR="00CB4944" w:rsidRDefault="00CB4944" w:rsidP="00325E9B">
      <w:pPr>
        <w:pStyle w:val="ContactInfo"/>
        <w:rPr>
          <w:b/>
          <w:color w:val="003E75" w:themeColor="background2" w:themeShade="40"/>
        </w:rPr>
      </w:pPr>
      <w:r>
        <w:rPr>
          <w:b/>
          <w:noProof/>
          <w:color w:val="003E75" w:themeColor="background2" w:themeShade="40"/>
          <w:lang w:val="en-GB" w:eastAsia="en-GB"/>
        </w:rPr>
        <w:drawing>
          <wp:inline distT="0" distB="0" distL="0" distR="0" wp14:anchorId="4CC43163" wp14:editId="57516D79">
            <wp:extent cx="6541770" cy="5365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1770" cy="5365115"/>
                    </a:xfrm>
                    <a:prstGeom prst="rect">
                      <a:avLst/>
                    </a:prstGeom>
                    <a:noFill/>
                  </pic:spPr>
                </pic:pic>
              </a:graphicData>
            </a:graphic>
          </wp:inline>
        </w:drawing>
      </w:r>
    </w:p>
    <w:p w14:paraId="2323B555" w14:textId="77777777" w:rsidR="00325E9B" w:rsidRPr="00325E9B" w:rsidRDefault="00325E9B" w:rsidP="00325E9B">
      <w:pPr>
        <w:pStyle w:val="ContactInfo"/>
        <w:rPr>
          <w:b/>
          <w:color w:val="003E75" w:themeColor="background2" w:themeShade="40"/>
        </w:rPr>
      </w:pPr>
    </w:p>
    <w:p w14:paraId="093C4B0E" w14:textId="398B2E42"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Trust Board is responsible for the three core governance functions set out in the DfE’s Governance Handbook:</w:t>
      </w:r>
    </w:p>
    <w:p w14:paraId="691809E9" w14:textId="77777777"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 </w:t>
      </w:r>
      <w:r w:rsidRPr="0081370C">
        <w:rPr>
          <w:rFonts w:ascii="Avenir Next LT Pro Light" w:hAnsi="Avenir Next LT Pro Light"/>
          <w:b/>
          <w:color w:val="003E75" w:themeColor="background2" w:themeShade="40"/>
        </w:rPr>
        <w:t>Ensuring clarity of vision, ethos and strategic direction</w:t>
      </w:r>
    </w:p>
    <w:p w14:paraId="10A1D758" w14:textId="77953972"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 </w:t>
      </w:r>
      <w:r w:rsidRPr="0081370C">
        <w:rPr>
          <w:rFonts w:ascii="Avenir Next LT Pro Light" w:hAnsi="Avenir Next LT Pro Light"/>
          <w:b/>
          <w:color w:val="003E75" w:themeColor="background2" w:themeShade="40"/>
        </w:rPr>
        <w:t>Holding leaders to account for the educational performance of the organisation and its pupils, and the effective and efficient performance management of staff</w:t>
      </w:r>
    </w:p>
    <w:p w14:paraId="2BCF10F4" w14:textId="6E7085F5" w:rsidR="00325E9B" w:rsidRPr="0081370C" w:rsidRDefault="00325E9B" w:rsidP="00325E9B">
      <w:pPr>
        <w:pStyle w:val="ContactInfo"/>
        <w:jc w:val="left"/>
        <w:rPr>
          <w:rFonts w:ascii="Avenir Next LT Pro Light" w:hAnsi="Avenir Next LT Pro Light"/>
          <w:b/>
          <w:color w:val="003E75" w:themeColor="background2" w:themeShade="40"/>
        </w:rPr>
      </w:pPr>
      <w:r w:rsidRPr="0081370C">
        <w:rPr>
          <w:rFonts w:ascii="Avenir Next LT Pro Light" w:hAnsi="Avenir Next LT Pro Light"/>
          <w:color w:val="003E75" w:themeColor="background2" w:themeShade="40"/>
        </w:rPr>
        <w:t xml:space="preserve">• </w:t>
      </w:r>
      <w:r w:rsidRPr="0081370C">
        <w:rPr>
          <w:rFonts w:ascii="Avenir Next LT Pro Light" w:hAnsi="Avenir Next LT Pro Light"/>
          <w:b/>
          <w:color w:val="003E75" w:themeColor="background2" w:themeShade="40"/>
        </w:rPr>
        <w:t>Overseeing the financial performance of the organisation and making sure its money is well spent</w:t>
      </w:r>
    </w:p>
    <w:p w14:paraId="6DD00A3A" w14:textId="77777777" w:rsidR="00325E9B" w:rsidRPr="0081370C" w:rsidRDefault="00325E9B" w:rsidP="00325E9B">
      <w:pPr>
        <w:pStyle w:val="ContactInfo"/>
        <w:jc w:val="left"/>
        <w:rPr>
          <w:rFonts w:ascii="Avenir Next LT Pro Light" w:hAnsi="Avenir Next LT Pro Light"/>
          <w:color w:val="003E75" w:themeColor="background2" w:themeShade="40"/>
        </w:rPr>
      </w:pPr>
    </w:p>
    <w:p w14:paraId="2698A5E9" w14:textId="3A45F4B6"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lastRenderedPageBreak/>
        <w:t xml:space="preserve">The Trust Board appoint the Chief Executive (CEO), to whom it delegates responsibility for delivery of the vision and strategy of the Trust. The CEO is held to account for the conduct, financial management and performance of the Trust and the academies within it. </w:t>
      </w:r>
    </w:p>
    <w:p w14:paraId="28C9C2D6" w14:textId="77777777" w:rsidR="00325E9B" w:rsidRPr="0081370C" w:rsidRDefault="00325E9B" w:rsidP="00325E9B">
      <w:pPr>
        <w:pStyle w:val="ContactInfo"/>
        <w:jc w:val="left"/>
        <w:rPr>
          <w:rFonts w:ascii="Avenir Next LT Pro Light" w:hAnsi="Avenir Next LT Pro Light"/>
          <w:color w:val="003E75" w:themeColor="background2" w:themeShade="40"/>
        </w:rPr>
      </w:pPr>
    </w:p>
    <w:p w14:paraId="4921B3E9" w14:textId="2CD34841"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CEO manages the Trust Directors for Education, Finance, Estates, and HR carrying out their performance management and setting their targets.</w:t>
      </w:r>
      <w:r w:rsidR="00286902">
        <w:rPr>
          <w:rFonts w:ascii="Avenir Next LT Pro Light" w:hAnsi="Avenir Next LT Pro Light"/>
          <w:color w:val="003E75" w:themeColor="background2" w:themeShade="40"/>
        </w:rPr>
        <w:t xml:space="preserve"> </w:t>
      </w:r>
    </w:p>
    <w:p w14:paraId="1D1C6C6F" w14:textId="77777777" w:rsidR="00325E9B" w:rsidRPr="0081370C" w:rsidRDefault="00325E9B" w:rsidP="00325E9B">
      <w:pPr>
        <w:pStyle w:val="ContactInfo"/>
        <w:jc w:val="left"/>
        <w:rPr>
          <w:rFonts w:ascii="Avenir Next LT Pro Light" w:hAnsi="Avenir Next LT Pro Light"/>
          <w:color w:val="003E75" w:themeColor="background2" w:themeShade="40"/>
        </w:rPr>
      </w:pPr>
    </w:p>
    <w:p w14:paraId="72CA141B" w14:textId="336CFDD1"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Trust Board has established Board Committees with delegated powers for Finan</w:t>
      </w:r>
      <w:r w:rsidR="007E18F7">
        <w:rPr>
          <w:rFonts w:ascii="Avenir Next LT Pro Light" w:hAnsi="Avenir Next LT Pro Light"/>
          <w:color w:val="003E75" w:themeColor="background2" w:themeShade="40"/>
        </w:rPr>
        <w:t>ce, Audit &amp; Risk and Achievement and Improvement (Standards).</w:t>
      </w:r>
    </w:p>
    <w:p w14:paraId="31E23DF7" w14:textId="77777777" w:rsidR="00325E9B" w:rsidRPr="0081370C" w:rsidRDefault="00325E9B" w:rsidP="00325E9B">
      <w:pPr>
        <w:pStyle w:val="ContactInfo"/>
        <w:jc w:val="left"/>
        <w:rPr>
          <w:rFonts w:ascii="Avenir Next LT Pro Light" w:hAnsi="Avenir Next LT Pro Light"/>
          <w:color w:val="003E75" w:themeColor="background2" w:themeShade="40"/>
        </w:rPr>
      </w:pPr>
    </w:p>
    <w:p w14:paraId="6C05E787" w14:textId="4F6FECDE"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At least three Trustees sit on each Board Committee. Committees have a clear Terms of Reference.</w:t>
      </w:r>
    </w:p>
    <w:p w14:paraId="13DEED13" w14:textId="77777777" w:rsidR="00325E9B" w:rsidRPr="0081370C" w:rsidRDefault="00325E9B" w:rsidP="00325E9B">
      <w:pPr>
        <w:pStyle w:val="ContactInfo"/>
        <w:jc w:val="left"/>
        <w:rPr>
          <w:rFonts w:ascii="Avenir Next LT Pro Light" w:hAnsi="Avenir Next LT Pro Light"/>
          <w:color w:val="003E75" w:themeColor="background2" w:themeShade="40"/>
        </w:rPr>
      </w:pPr>
    </w:p>
    <w:p w14:paraId="2205A43A" w14:textId="32C9B111" w:rsidR="00C1298A"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The Trust Board delegates some academy level monitoring and scrutinising functions to the Academy Committees (Local Governing Boards). These committees also promote stakeholder engagement as a point of consultation and representation. The Academy Committees have clear Terms of Reference detailing the committees’ remit and meeting requirements each term. </w:t>
      </w:r>
    </w:p>
    <w:p w14:paraId="5B8E810A" w14:textId="77777777" w:rsidR="00C1298A" w:rsidRPr="0081370C" w:rsidRDefault="00C1298A" w:rsidP="00325E9B">
      <w:pPr>
        <w:pStyle w:val="ContactInfo"/>
        <w:jc w:val="left"/>
        <w:rPr>
          <w:rFonts w:ascii="Avenir Next LT Pro Light" w:hAnsi="Avenir Next LT Pro Light"/>
          <w:color w:val="003E75" w:themeColor="background2" w:themeShade="40"/>
        </w:rPr>
      </w:pPr>
    </w:p>
    <w:p w14:paraId="007C8507" w14:textId="564AB248"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Academy Committee Chairs are invited to meet with the Chair of Trustees and CEO each </w:t>
      </w:r>
      <w:r w:rsidR="0081370C">
        <w:rPr>
          <w:rFonts w:ascii="Avenir Next LT Pro Light" w:hAnsi="Avenir Next LT Pro Light"/>
          <w:color w:val="003E75" w:themeColor="background2" w:themeShade="40"/>
        </w:rPr>
        <w:t xml:space="preserve">summer </w:t>
      </w:r>
      <w:r w:rsidRPr="0081370C">
        <w:rPr>
          <w:rFonts w:ascii="Avenir Next LT Pro Light" w:hAnsi="Avenir Next LT Pro Light"/>
          <w:color w:val="003E75" w:themeColor="background2" w:themeShade="40"/>
        </w:rPr>
        <w:t>term.</w:t>
      </w:r>
    </w:p>
    <w:p w14:paraId="44080F25" w14:textId="029A5218" w:rsidR="00C1298A" w:rsidRPr="0081370C" w:rsidRDefault="00C1298A" w:rsidP="00C1298A">
      <w:pPr>
        <w:pStyle w:val="ContactInfo"/>
        <w:jc w:val="left"/>
        <w:rPr>
          <w:rFonts w:ascii="Avenir Next LT Pro Light" w:hAnsi="Avenir Next LT Pro Light"/>
          <w:color w:val="003E75" w:themeColor="background2" w:themeShade="40"/>
        </w:rPr>
      </w:pPr>
    </w:p>
    <w:p w14:paraId="3B954EFF" w14:textId="18795904" w:rsidR="00325E9B"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Academy </w:t>
      </w:r>
      <w:r w:rsidR="00C1298A" w:rsidRPr="0081370C">
        <w:rPr>
          <w:rFonts w:ascii="Avenir Next LT Pro Light" w:hAnsi="Avenir Next LT Pro Light"/>
          <w:color w:val="003E75" w:themeColor="background2" w:themeShade="40"/>
        </w:rPr>
        <w:t>Headteachers</w:t>
      </w:r>
      <w:r w:rsidRPr="0081370C">
        <w:rPr>
          <w:rFonts w:ascii="Avenir Next LT Pro Light" w:hAnsi="Avenir Next LT Pro Light"/>
          <w:color w:val="003E75" w:themeColor="background2" w:themeShade="40"/>
        </w:rPr>
        <w:t xml:space="preserve"> are line managed by the </w:t>
      </w:r>
      <w:r w:rsidR="0081370C">
        <w:rPr>
          <w:rFonts w:ascii="Avenir Next LT Pro Light" w:hAnsi="Avenir Next LT Pro Light"/>
          <w:color w:val="003E75" w:themeColor="background2" w:themeShade="40"/>
        </w:rPr>
        <w:t xml:space="preserve">Executive Leaders and </w:t>
      </w:r>
      <w:r w:rsidRPr="0081370C">
        <w:rPr>
          <w:rFonts w:ascii="Avenir Next LT Pro Light" w:hAnsi="Avenir Next LT Pro Light"/>
          <w:color w:val="003E75" w:themeColor="background2" w:themeShade="40"/>
        </w:rPr>
        <w:t xml:space="preserve">Trust Education Directors reporting to the CEO. </w:t>
      </w:r>
    </w:p>
    <w:p w14:paraId="0ACB0BC3" w14:textId="77777777" w:rsidR="00C1298A" w:rsidRPr="0081370C" w:rsidRDefault="00C1298A" w:rsidP="00325E9B">
      <w:pPr>
        <w:pStyle w:val="ContactInfo"/>
        <w:jc w:val="left"/>
        <w:rPr>
          <w:rFonts w:ascii="Avenir Next LT Pro Light" w:hAnsi="Avenir Next LT Pro Light"/>
          <w:color w:val="003E75" w:themeColor="background2" w:themeShade="40"/>
        </w:rPr>
      </w:pPr>
    </w:p>
    <w:p w14:paraId="3613E1CC" w14:textId="77777777" w:rsidR="00C1298A" w:rsidRPr="0081370C" w:rsidRDefault="00325E9B" w:rsidP="00325E9B">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Members of the Trust are the guardians of the governance of the Trust and as such have a different status to Trustees. Their primary role is to hold the Trust Board to account</w:t>
      </w:r>
      <w:r w:rsidR="00C1298A" w:rsidRPr="0081370C">
        <w:rPr>
          <w:rFonts w:ascii="Avenir Next LT Pro Light" w:hAnsi="Avenir Next LT Pro Light"/>
          <w:color w:val="003E75" w:themeColor="background2" w:themeShade="40"/>
        </w:rPr>
        <w:t>.</w:t>
      </w:r>
    </w:p>
    <w:p w14:paraId="69F9ED55" w14:textId="77777777" w:rsidR="00C1298A" w:rsidRPr="0081370C" w:rsidRDefault="00C1298A" w:rsidP="00325E9B">
      <w:pPr>
        <w:pStyle w:val="ContactInfo"/>
        <w:jc w:val="left"/>
        <w:rPr>
          <w:rFonts w:ascii="Avenir Next LT Pro Light" w:hAnsi="Avenir Next LT Pro Light"/>
          <w:color w:val="003E75" w:themeColor="background2" w:themeShade="40"/>
        </w:rPr>
      </w:pPr>
    </w:p>
    <w:p w14:paraId="4E029F76" w14:textId="77777777" w:rsidR="00C1298A" w:rsidRPr="0081370C" w:rsidRDefault="00C1298A" w:rsidP="00325E9B">
      <w:pPr>
        <w:pStyle w:val="ContactInfo"/>
        <w:jc w:val="left"/>
        <w:rPr>
          <w:rFonts w:ascii="Avenir Next LT Pro Light" w:hAnsi="Avenir Next LT Pro Light"/>
          <w:color w:val="003E75" w:themeColor="background2" w:themeShade="40"/>
        </w:rPr>
      </w:pPr>
    </w:p>
    <w:p w14:paraId="4DECAFE8" w14:textId="77777777" w:rsidR="00C1298A" w:rsidRPr="0081370C" w:rsidRDefault="00C1298A" w:rsidP="00325E9B">
      <w:pPr>
        <w:pStyle w:val="ContactInfo"/>
        <w:jc w:val="left"/>
        <w:rPr>
          <w:rFonts w:ascii="Avenir Next LT Pro Light" w:hAnsi="Avenir Next LT Pro Light"/>
          <w:color w:val="003E75" w:themeColor="background2" w:themeShade="40"/>
        </w:rPr>
      </w:pPr>
    </w:p>
    <w:p w14:paraId="6AA08669" w14:textId="77777777" w:rsidR="00C1298A" w:rsidRPr="0081370C" w:rsidRDefault="00C1298A" w:rsidP="00C1298A">
      <w:pPr>
        <w:pStyle w:val="ContactInfo"/>
        <w:rPr>
          <w:rFonts w:ascii="Avenir Next LT Pro Light" w:hAnsi="Avenir Next LT Pro Light"/>
          <w:b/>
          <w:color w:val="003E75" w:themeColor="background2" w:themeShade="40"/>
        </w:rPr>
      </w:pPr>
      <w:r w:rsidRPr="0081370C">
        <w:rPr>
          <w:rFonts w:ascii="Avenir Next LT Pro Light" w:hAnsi="Avenir Next LT Pro Light"/>
          <w:b/>
          <w:color w:val="003E75" w:themeColor="background2" w:themeShade="40"/>
        </w:rPr>
        <w:t>Roles and Responsibilities</w:t>
      </w:r>
    </w:p>
    <w:p w14:paraId="2B5150DF" w14:textId="77777777" w:rsidR="00C1298A" w:rsidRPr="0081370C" w:rsidRDefault="00C1298A" w:rsidP="00C1298A">
      <w:pPr>
        <w:pStyle w:val="ContactInfo"/>
        <w:jc w:val="left"/>
        <w:rPr>
          <w:rFonts w:ascii="Avenir Next LT Pro Light" w:hAnsi="Avenir Next LT Pro Light"/>
          <w:b/>
          <w:color w:val="003E75" w:themeColor="background2" w:themeShade="40"/>
        </w:rPr>
      </w:pPr>
      <w:r w:rsidRPr="0081370C">
        <w:rPr>
          <w:rFonts w:ascii="Avenir Next LT Pro Light" w:hAnsi="Avenir Next LT Pro Light"/>
          <w:b/>
          <w:color w:val="003E75" w:themeColor="background2" w:themeShade="40"/>
        </w:rPr>
        <w:t>Members</w:t>
      </w:r>
    </w:p>
    <w:p w14:paraId="14271EEE" w14:textId="2A73ECF9"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Members Board appoints Trustees to ensure that the Trust’s objectives are carried out. They are able to remove Trustees if they fail to fulfil this responsibility. Members are responsible for approving any amendments made to the Trust’s Articles of Association.</w:t>
      </w:r>
    </w:p>
    <w:p w14:paraId="3C56C6AD" w14:textId="77777777" w:rsidR="00C1298A" w:rsidRPr="0081370C" w:rsidRDefault="00C1298A" w:rsidP="00C1298A">
      <w:pPr>
        <w:pStyle w:val="ContactInfo"/>
        <w:jc w:val="left"/>
        <w:rPr>
          <w:rFonts w:ascii="Avenir Next LT Pro Light" w:hAnsi="Avenir Next LT Pro Light"/>
          <w:color w:val="003E75" w:themeColor="background2" w:themeShade="40"/>
        </w:rPr>
      </w:pPr>
    </w:p>
    <w:p w14:paraId="4197E6E6" w14:textId="0857BF77"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Four Rivers Family of Schools has five Members. There must be separation of powers between the Members and the Trust Board. Members are not permitted to be employees of the Academy Trust.</w:t>
      </w:r>
    </w:p>
    <w:p w14:paraId="2958DC6C" w14:textId="77777777" w:rsidR="00C1298A" w:rsidRPr="0081370C" w:rsidRDefault="00C1298A" w:rsidP="00C1298A">
      <w:pPr>
        <w:pStyle w:val="ContactInfo"/>
        <w:jc w:val="left"/>
        <w:rPr>
          <w:rFonts w:ascii="Avenir Next LT Pro Light" w:hAnsi="Avenir Next LT Pro Light"/>
          <w:color w:val="003E75" w:themeColor="background2" w:themeShade="40"/>
        </w:rPr>
      </w:pPr>
    </w:p>
    <w:p w14:paraId="3E6E54C5" w14:textId="77777777"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The DfE Governance Handbook states that each Trust determines how best to keep Members informed so they can be assured that the Board is exercising effective governance and leadership of their Trust. </w:t>
      </w:r>
    </w:p>
    <w:p w14:paraId="6A4FC6A8" w14:textId="77777777" w:rsidR="00C1298A" w:rsidRPr="0081370C" w:rsidRDefault="00C1298A" w:rsidP="00C1298A">
      <w:pPr>
        <w:pStyle w:val="ContactInfo"/>
        <w:jc w:val="left"/>
        <w:rPr>
          <w:rFonts w:ascii="Avenir Next LT Pro Light" w:hAnsi="Avenir Next LT Pro Light"/>
          <w:color w:val="003E75" w:themeColor="background2" w:themeShade="40"/>
        </w:rPr>
      </w:pPr>
    </w:p>
    <w:p w14:paraId="441DB3ED" w14:textId="673942DD"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Four Rivers Family of Schools holds a termly meeting between CEO and Members to keep Members informed and engaged.</w:t>
      </w:r>
    </w:p>
    <w:p w14:paraId="1AC70635" w14:textId="77777777" w:rsidR="00C1298A" w:rsidRPr="0081370C" w:rsidRDefault="00C1298A" w:rsidP="00C1298A">
      <w:pPr>
        <w:pStyle w:val="ContactInfo"/>
        <w:jc w:val="left"/>
        <w:rPr>
          <w:rFonts w:ascii="Avenir Next LT Pro Light" w:hAnsi="Avenir Next LT Pro Light"/>
          <w:color w:val="003E75" w:themeColor="background2" w:themeShade="40"/>
        </w:rPr>
      </w:pPr>
    </w:p>
    <w:p w14:paraId="428C6B02" w14:textId="774006D4" w:rsidR="00C1298A" w:rsidRPr="0081370C" w:rsidRDefault="00C1298A" w:rsidP="00C1298A">
      <w:pPr>
        <w:pStyle w:val="ContactInfo"/>
        <w:jc w:val="left"/>
        <w:rPr>
          <w:rFonts w:ascii="Avenir Next LT Pro Light" w:hAnsi="Avenir Next LT Pro Light"/>
          <w:b/>
          <w:color w:val="003E75" w:themeColor="background2" w:themeShade="40"/>
        </w:rPr>
      </w:pPr>
      <w:r w:rsidRPr="0081370C">
        <w:rPr>
          <w:rFonts w:ascii="Avenir Next LT Pro Light" w:hAnsi="Avenir Next LT Pro Light"/>
          <w:b/>
          <w:color w:val="003E75" w:themeColor="background2" w:themeShade="40"/>
        </w:rPr>
        <w:t>Trustees – Members of the Trust Board</w:t>
      </w:r>
    </w:p>
    <w:p w14:paraId="20736B87" w14:textId="7E69472D"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The Trustees are responsible for the general control and management of the administration of the Trust and, in accordance with the provisions set out </w:t>
      </w:r>
    </w:p>
    <w:p w14:paraId="06F0D29E" w14:textId="77777777"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 xml:space="preserve">in the Memorandum and Articles of Association, its Funding Agreement and the Academies Trust Handbook, they are legally responsible and accountable </w:t>
      </w:r>
    </w:p>
    <w:p w14:paraId="4A903BDD" w14:textId="500095B7"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for all statutory functions, for the performance of all schools within the Trust, and for the approval of a written Scheme of Delegation of financial powers that maintains robust internal control arrangements. The Trust Board is legally responsible and accountable to the Department for Education.</w:t>
      </w:r>
    </w:p>
    <w:p w14:paraId="417C6299" w14:textId="77777777" w:rsidR="00C1298A" w:rsidRPr="0081370C" w:rsidRDefault="00C1298A" w:rsidP="00C1298A">
      <w:pPr>
        <w:pStyle w:val="ContactInfo"/>
        <w:jc w:val="left"/>
        <w:rPr>
          <w:rFonts w:ascii="Avenir Next LT Pro Light" w:hAnsi="Avenir Next LT Pro Light"/>
          <w:color w:val="003E75" w:themeColor="background2" w:themeShade="40"/>
        </w:rPr>
      </w:pPr>
    </w:p>
    <w:p w14:paraId="51C7AAC5" w14:textId="13F95CD1" w:rsidR="00C1298A" w:rsidRPr="0081370C" w:rsidRDefault="00C1298A" w:rsidP="00C1298A">
      <w:pPr>
        <w:pStyle w:val="ContactInfo"/>
        <w:jc w:val="left"/>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t>The Board of Trustees has the right to review and adapt its governance structure at any time.</w:t>
      </w:r>
    </w:p>
    <w:p w14:paraId="25A32726" w14:textId="77777777" w:rsidR="00C1298A" w:rsidRPr="0081370C" w:rsidRDefault="00C1298A" w:rsidP="00C1298A">
      <w:pPr>
        <w:pStyle w:val="ContactInfo"/>
        <w:jc w:val="left"/>
        <w:rPr>
          <w:rFonts w:ascii="Avenir Next LT Pro Light" w:hAnsi="Avenir Next LT Pro Light"/>
          <w:color w:val="003E75" w:themeColor="background2" w:themeShade="40"/>
        </w:rPr>
      </w:pPr>
    </w:p>
    <w:p w14:paraId="73EF34BC" w14:textId="77777777" w:rsidR="00C1298A" w:rsidRPr="0081370C" w:rsidRDefault="00C1298A" w:rsidP="00C1298A">
      <w:pPr>
        <w:pStyle w:val="ContactInfo"/>
        <w:jc w:val="left"/>
        <w:rPr>
          <w:rFonts w:ascii="Avenir Next LT Pro Light" w:hAnsi="Avenir Next LT Pro Light"/>
          <w:b/>
          <w:color w:val="003E75" w:themeColor="background2" w:themeShade="40"/>
        </w:rPr>
      </w:pPr>
      <w:r w:rsidRPr="0081370C">
        <w:rPr>
          <w:rFonts w:ascii="Avenir Next LT Pro Light" w:hAnsi="Avenir Next LT Pro Light"/>
          <w:b/>
          <w:color w:val="003E75" w:themeColor="background2" w:themeShade="40"/>
        </w:rPr>
        <w:t>Trust Board Committees</w:t>
      </w:r>
    </w:p>
    <w:p w14:paraId="3C8672D0" w14:textId="5AE99E39" w:rsidR="00C6554A" w:rsidRPr="0081370C" w:rsidRDefault="007E18F7" w:rsidP="00C1298A">
      <w:pPr>
        <w:pStyle w:val="ContactInfo"/>
        <w:jc w:val="left"/>
        <w:rPr>
          <w:rFonts w:ascii="Avenir Next LT Pro Light" w:hAnsi="Avenir Next LT Pro Light"/>
          <w:color w:val="003E75" w:themeColor="background2" w:themeShade="40"/>
        </w:rPr>
      </w:pPr>
      <w:r>
        <w:rPr>
          <w:rFonts w:ascii="Avenir Next LT Pro Light" w:hAnsi="Avenir Next LT Pro Light"/>
          <w:color w:val="003E75" w:themeColor="background2" w:themeShade="40"/>
        </w:rPr>
        <w:t>The Trustees establish c</w:t>
      </w:r>
      <w:bookmarkStart w:id="5" w:name="_GoBack"/>
      <w:bookmarkEnd w:id="5"/>
      <w:r w:rsidR="00C1298A" w:rsidRPr="0081370C">
        <w:rPr>
          <w:rFonts w:ascii="Avenir Next LT Pro Light" w:hAnsi="Avenir Next LT Pro Light"/>
          <w:color w:val="003E75" w:themeColor="background2" w:themeShade="40"/>
        </w:rPr>
        <w:t>ommittees to carry out some of their governance functions which may include making decisions, although any decisions made will be deemed decisions of the Trust Board. The membership (there must be at least three Trustees) and responsibilities of Board Committees are set out in each Committee’s Terms of Reference. It is usual for the Trust Board to appoint Board Committee Chairs and Committee members according to their skills.</w:t>
      </w:r>
      <w:r w:rsidR="00C6554A" w:rsidRPr="0081370C">
        <w:rPr>
          <w:rFonts w:ascii="Avenir Next LT Pro Light" w:hAnsi="Avenir Next LT Pro Light"/>
          <w:color w:val="003E75" w:themeColor="background2" w:themeShade="40"/>
        </w:rPr>
        <w:br w:type="page"/>
      </w:r>
    </w:p>
    <w:p w14:paraId="75F34CFD" w14:textId="77777777" w:rsidR="00C1298A" w:rsidRPr="0081370C" w:rsidRDefault="00C1298A" w:rsidP="00325E9B">
      <w:pPr>
        <w:rPr>
          <w:rFonts w:ascii="Avenir Next LT Pro Light" w:hAnsi="Avenir Next LT Pro Light"/>
          <w:color w:val="003E75" w:themeColor="background2" w:themeShade="40"/>
        </w:rPr>
      </w:pPr>
      <w:r w:rsidRPr="0081370C">
        <w:rPr>
          <w:rFonts w:ascii="Avenir Next LT Pro Light" w:hAnsi="Avenir Next LT Pro Light"/>
          <w:color w:val="003E75" w:themeColor="background2" w:themeShade="40"/>
        </w:rPr>
        <w:lastRenderedPageBreak/>
        <w:t xml:space="preserve">The Trust Board Committees are: </w:t>
      </w:r>
    </w:p>
    <w:p w14:paraId="303EFA98" w14:textId="27EB1B33" w:rsidR="00CB4944" w:rsidRPr="0081370C" w:rsidRDefault="00CB4944" w:rsidP="00325E9B">
      <w:pPr>
        <w:rPr>
          <w:rFonts w:ascii="Avenir Next LT Pro Light" w:hAnsi="Avenir Next LT Pro Light"/>
          <w:b/>
          <w:color w:val="003E75" w:themeColor="background2" w:themeShade="40"/>
        </w:rPr>
      </w:pPr>
      <w:r w:rsidRPr="0081370C">
        <w:rPr>
          <w:rFonts w:ascii="Avenir Next LT Pro Light" w:hAnsi="Avenir Next LT Pro Light"/>
          <w:b/>
          <w:color w:val="003E75" w:themeColor="background2" w:themeShade="40"/>
        </w:rPr>
        <w:t xml:space="preserve">Finance, </w:t>
      </w:r>
      <w:r w:rsidR="00C1298A" w:rsidRPr="0081370C">
        <w:rPr>
          <w:rFonts w:ascii="Avenir Next LT Pro Light" w:hAnsi="Avenir Next LT Pro Light"/>
          <w:b/>
          <w:color w:val="003E75" w:themeColor="background2" w:themeShade="40"/>
        </w:rPr>
        <w:t xml:space="preserve">Audit &amp; Risk Management Committee </w:t>
      </w:r>
      <w:r w:rsidRPr="0081370C">
        <w:rPr>
          <w:rFonts w:ascii="Avenir Next LT Pro Light" w:hAnsi="Avenir Next LT Pro Light"/>
          <w:b/>
          <w:color w:val="003E75" w:themeColor="background2" w:themeShade="40"/>
        </w:rPr>
        <w:t xml:space="preserve">- </w:t>
      </w:r>
      <w:r w:rsidR="00C1298A" w:rsidRPr="0081370C">
        <w:rPr>
          <w:rFonts w:ascii="Avenir Next LT Pro Light" w:hAnsi="Avenir Next LT Pro Light"/>
          <w:color w:val="003E75" w:themeColor="background2" w:themeShade="40"/>
        </w:rPr>
        <w:t>The Finance</w:t>
      </w:r>
      <w:r w:rsidRPr="0081370C">
        <w:rPr>
          <w:rFonts w:ascii="Avenir Next LT Pro Light" w:hAnsi="Avenir Next LT Pro Light"/>
          <w:color w:val="003E75" w:themeColor="background2" w:themeShade="40"/>
        </w:rPr>
        <w:t>, Audit and Risk</w:t>
      </w:r>
      <w:r w:rsidR="00C1298A" w:rsidRPr="0081370C">
        <w:rPr>
          <w:rFonts w:ascii="Avenir Next LT Pro Light" w:hAnsi="Avenir Next LT Pro Light"/>
          <w:color w:val="003E75" w:themeColor="background2" w:themeShade="40"/>
        </w:rPr>
        <w:t xml:space="preserve"> Committee is responsible for financial oversight and scrutiny, ensuring that the Trust complies with its policies and procedures with a focus on financial planning, risks, reporting, and monitoring.</w:t>
      </w:r>
    </w:p>
    <w:p w14:paraId="58104245" w14:textId="3B5BA98A" w:rsidR="00CB4944" w:rsidRPr="0081370C" w:rsidRDefault="00CB4944" w:rsidP="00325E9B">
      <w:pPr>
        <w:rPr>
          <w:rFonts w:ascii="Avenir Next LT Pro Light" w:hAnsi="Avenir Next LT Pro Light"/>
          <w:color w:val="003E75" w:themeColor="background2" w:themeShade="40"/>
        </w:rPr>
      </w:pPr>
      <w:r w:rsidRPr="0081370C">
        <w:rPr>
          <w:rFonts w:ascii="Avenir Next LT Pro Light" w:hAnsi="Avenir Next LT Pro Light"/>
          <w:b/>
          <w:color w:val="003E75" w:themeColor="background2" w:themeShade="40"/>
        </w:rPr>
        <w:t xml:space="preserve">Achievement and Improvement Committee - </w:t>
      </w:r>
      <w:r w:rsidRPr="0081370C">
        <w:rPr>
          <w:rFonts w:ascii="Avenir Next LT Pro Light" w:hAnsi="Avenir Next LT Pro Light"/>
          <w:color w:val="003E75" w:themeColor="background2" w:themeShade="40"/>
        </w:rPr>
        <w:t>The Achievement and Improvement Committee is responsible for the monitoring and scrutiny of educational standards and performance within the Trust.</w:t>
      </w:r>
    </w:p>
    <w:p w14:paraId="4683E67E" w14:textId="4D2E395A" w:rsidR="00CB4944" w:rsidRPr="0081370C" w:rsidRDefault="00CB4944" w:rsidP="00325E9B">
      <w:pPr>
        <w:rPr>
          <w:rFonts w:ascii="Avenir Next LT Pro Light" w:hAnsi="Avenir Next LT Pro Light"/>
          <w:b/>
          <w:color w:val="003E75" w:themeColor="background2" w:themeShade="40"/>
        </w:rPr>
      </w:pPr>
    </w:p>
    <w:p w14:paraId="015B19C6" w14:textId="1F9F33B0" w:rsidR="00CB4944" w:rsidRPr="0081370C" w:rsidRDefault="00CB4944" w:rsidP="00325E9B">
      <w:pPr>
        <w:rPr>
          <w:rFonts w:ascii="Avenir Next LT Pro Light" w:hAnsi="Avenir Next LT Pro Light"/>
          <w:b/>
          <w:color w:val="003E75" w:themeColor="background2" w:themeShade="40"/>
        </w:rPr>
      </w:pPr>
      <w:r w:rsidRPr="0081370C">
        <w:rPr>
          <w:rFonts w:ascii="Avenir Next LT Pro Light" w:hAnsi="Avenir Next LT Pro Light"/>
          <w:b/>
          <w:color w:val="003E75" w:themeColor="background2" w:themeShade="40"/>
        </w:rPr>
        <w:t>Scheme of Delegation Matrix</w:t>
      </w:r>
    </w:p>
    <w:p w14:paraId="398EAF2B" w14:textId="34DE4381" w:rsidR="00CB4944" w:rsidRPr="0081370C" w:rsidRDefault="00CB4944" w:rsidP="00325E9B">
      <w:pPr>
        <w:rPr>
          <w:rFonts w:ascii="Avenir Next LT Pro Light" w:hAnsi="Avenir Next LT Pro Light"/>
          <w:b/>
          <w:color w:val="003E75" w:themeColor="background2" w:themeShade="40"/>
        </w:rPr>
      </w:pPr>
      <w:r w:rsidRPr="0081370C">
        <w:rPr>
          <w:rFonts w:ascii="Avenir Next LT Pro Light" w:hAnsi="Avenir Next LT Pro Light"/>
          <w:b/>
          <w:color w:val="003E75" w:themeColor="background2" w:themeShade="40"/>
        </w:rPr>
        <w:t>To support the matrix, we use the following terms.</w:t>
      </w:r>
    </w:p>
    <w:p w14:paraId="1C01444F" w14:textId="77777777" w:rsidR="00CB4944" w:rsidRPr="0081370C" w:rsidRDefault="00CB4944" w:rsidP="00CB4944">
      <w:pPr>
        <w:numPr>
          <w:ilvl w:val="0"/>
          <w:numId w:val="21"/>
        </w:numPr>
        <w:spacing w:before="240" w:after="0" w:line="240" w:lineRule="auto"/>
        <w:textAlignment w:val="baseline"/>
        <w:rPr>
          <w:rFonts w:ascii="Avenir Next LT Pro Light" w:eastAsia="Times New Roman" w:hAnsi="Avenir Next LT Pro Light" w:cs="Times New Roman"/>
          <w:color w:val="003E75" w:themeColor="background2" w:themeShade="40"/>
          <w:lang w:val="en-GB" w:eastAsia="en-GB"/>
        </w:rPr>
      </w:pPr>
      <w:r w:rsidRPr="0081370C">
        <w:rPr>
          <w:rFonts w:ascii="Avenir Next LT Pro Light" w:eastAsia="Times New Roman" w:hAnsi="Avenir Next LT Pro Light" w:cs="Times New Roman"/>
          <w:b/>
          <w:bCs/>
          <w:color w:val="003E75" w:themeColor="background2" w:themeShade="40"/>
          <w:lang w:val="en-GB" w:eastAsia="en-GB"/>
        </w:rPr>
        <w:t xml:space="preserve">Approve </w:t>
      </w:r>
      <w:r w:rsidRPr="0081370C">
        <w:rPr>
          <w:rFonts w:ascii="Avenir Next LT Pro Light" w:eastAsia="Times New Roman" w:hAnsi="Avenir Next LT Pro Light" w:cs="Times New Roman"/>
          <w:color w:val="003E75" w:themeColor="background2" w:themeShade="40"/>
          <w:lang w:val="en-GB" w:eastAsia="en-GB"/>
        </w:rPr>
        <w:t>– the individual/group that has the legal or delegated authority to approve the relevant procedure or policy.</w:t>
      </w:r>
    </w:p>
    <w:p w14:paraId="77A6576C" w14:textId="77777777" w:rsidR="00CB4944" w:rsidRPr="0081370C" w:rsidRDefault="00CB4944" w:rsidP="00CB4944">
      <w:pPr>
        <w:numPr>
          <w:ilvl w:val="0"/>
          <w:numId w:val="21"/>
        </w:numPr>
        <w:spacing w:before="0" w:after="0" w:line="240" w:lineRule="auto"/>
        <w:textAlignment w:val="baseline"/>
        <w:rPr>
          <w:rFonts w:ascii="Avenir Next LT Pro Light" w:eastAsia="Times New Roman" w:hAnsi="Avenir Next LT Pro Light" w:cs="Times New Roman"/>
          <w:color w:val="003E75" w:themeColor="background2" w:themeShade="40"/>
          <w:lang w:val="en-GB" w:eastAsia="en-GB"/>
        </w:rPr>
      </w:pPr>
      <w:r w:rsidRPr="0081370C">
        <w:rPr>
          <w:rFonts w:ascii="Avenir Next LT Pro Light" w:eastAsia="Times New Roman" w:hAnsi="Avenir Next LT Pro Light" w:cs="Times New Roman"/>
          <w:b/>
          <w:bCs/>
          <w:color w:val="003E75" w:themeColor="background2" w:themeShade="40"/>
          <w:lang w:val="en-GB" w:eastAsia="en-GB"/>
        </w:rPr>
        <w:t xml:space="preserve">Accountable </w:t>
      </w:r>
      <w:r w:rsidRPr="0081370C">
        <w:rPr>
          <w:rFonts w:ascii="Avenir Next LT Pro Light" w:eastAsia="Times New Roman" w:hAnsi="Avenir Next LT Pro Light" w:cs="Times New Roman"/>
          <w:color w:val="003E75" w:themeColor="background2" w:themeShade="40"/>
          <w:lang w:val="en-GB" w:eastAsia="en-GB"/>
        </w:rPr>
        <w:t>– the individual/group with accountability for ensuring the particular task is completed and approved by Trustees with regular reviews as appropriate.</w:t>
      </w:r>
    </w:p>
    <w:p w14:paraId="4374CA70" w14:textId="77777777" w:rsidR="00CB4944" w:rsidRPr="0081370C" w:rsidRDefault="00CB4944" w:rsidP="00CB4944">
      <w:pPr>
        <w:numPr>
          <w:ilvl w:val="0"/>
          <w:numId w:val="21"/>
        </w:numPr>
        <w:spacing w:before="0" w:after="0" w:line="240" w:lineRule="auto"/>
        <w:textAlignment w:val="baseline"/>
        <w:rPr>
          <w:rFonts w:ascii="Avenir Next LT Pro Light" w:eastAsia="Times New Roman" w:hAnsi="Avenir Next LT Pro Light" w:cs="Times New Roman"/>
          <w:color w:val="003E75" w:themeColor="background2" w:themeShade="40"/>
          <w:lang w:val="en-GB" w:eastAsia="en-GB"/>
        </w:rPr>
      </w:pPr>
      <w:r w:rsidRPr="0081370C">
        <w:rPr>
          <w:rFonts w:ascii="Avenir Next LT Pro Light" w:eastAsia="Times New Roman" w:hAnsi="Avenir Next LT Pro Light" w:cs="Times New Roman"/>
          <w:b/>
          <w:bCs/>
          <w:color w:val="003E75" w:themeColor="background2" w:themeShade="40"/>
          <w:lang w:val="en-GB" w:eastAsia="en-GB"/>
        </w:rPr>
        <w:t xml:space="preserve">Responsible </w:t>
      </w:r>
      <w:r w:rsidRPr="0081370C">
        <w:rPr>
          <w:rFonts w:ascii="Avenir Next LT Pro Light" w:eastAsia="Times New Roman" w:hAnsi="Avenir Next LT Pro Light" w:cs="Times New Roman"/>
          <w:color w:val="003E75" w:themeColor="background2" w:themeShade="40"/>
          <w:lang w:val="en-GB" w:eastAsia="en-GB"/>
        </w:rPr>
        <w:t>– the individual/group with responsibility for undertaking the particular delegated task to them and reporting on its progress and delivery at agreed intervals.</w:t>
      </w:r>
    </w:p>
    <w:p w14:paraId="7286FC6E" w14:textId="77777777" w:rsidR="00CB4944" w:rsidRPr="0081370C" w:rsidRDefault="00CB4944" w:rsidP="00CB4944">
      <w:pPr>
        <w:numPr>
          <w:ilvl w:val="0"/>
          <w:numId w:val="21"/>
        </w:numPr>
        <w:spacing w:before="0" w:after="0" w:line="240" w:lineRule="auto"/>
        <w:textAlignment w:val="baseline"/>
        <w:rPr>
          <w:rFonts w:ascii="Avenir Next LT Pro Light" w:eastAsia="Times New Roman" w:hAnsi="Avenir Next LT Pro Light" w:cs="Times New Roman"/>
          <w:color w:val="003E75" w:themeColor="background2" w:themeShade="40"/>
          <w:lang w:val="en-GB" w:eastAsia="en-GB"/>
        </w:rPr>
      </w:pPr>
      <w:r w:rsidRPr="0081370C">
        <w:rPr>
          <w:rFonts w:ascii="Avenir Next LT Pro Light" w:eastAsia="Times New Roman" w:hAnsi="Avenir Next LT Pro Light" w:cs="Times New Roman"/>
          <w:b/>
          <w:bCs/>
          <w:color w:val="003E75" w:themeColor="background2" w:themeShade="40"/>
          <w:lang w:val="en-GB" w:eastAsia="en-GB"/>
        </w:rPr>
        <w:t xml:space="preserve">Consult </w:t>
      </w:r>
      <w:r w:rsidRPr="0081370C">
        <w:rPr>
          <w:rFonts w:ascii="Avenir Next LT Pro Light" w:eastAsia="Times New Roman" w:hAnsi="Avenir Next LT Pro Light" w:cs="Times New Roman"/>
          <w:color w:val="003E75" w:themeColor="background2" w:themeShade="40"/>
          <w:lang w:val="en-GB" w:eastAsia="en-GB"/>
        </w:rPr>
        <w:t>– the individual/group that should be consulted for views as part of the process of completing a particular task.</w:t>
      </w:r>
    </w:p>
    <w:p w14:paraId="3F8F0EAF" w14:textId="38409403" w:rsidR="00CB4944" w:rsidRPr="0081370C" w:rsidRDefault="00CB4944" w:rsidP="00CB4944">
      <w:pPr>
        <w:numPr>
          <w:ilvl w:val="0"/>
          <w:numId w:val="21"/>
        </w:numPr>
        <w:spacing w:before="0" w:after="240" w:line="240" w:lineRule="auto"/>
        <w:textAlignment w:val="baseline"/>
        <w:rPr>
          <w:rFonts w:ascii="Avenir Next LT Pro Light" w:eastAsia="Times New Roman" w:hAnsi="Avenir Next LT Pro Light" w:cs="Times New Roman"/>
          <w:color w:val="003E75" w:themeColor="background2" w:themeShade="40"/>
          <w:lang w:val="en-GB" w:eastAsia="en-GB"/>
        </w:rPr>
      </w:pPr>
      <w:r w:rsidRPr="0081370C">
        <w:rPr>
          <w:rFonts w:ascii="Avenir Next LT Pro Light" w:eastAsia="Times New Roman" w:hAnsi="Avenir Next LT Pro Light" w:cs="Times New Roman"/>
          <w:b/>
          <w:bCs/>
          <w:color w:val="003E75" w:themeColor="background2" w:themeShade="40"/>
          <w:lang w:val="en-GB" w:eastAsia="en-GB"/>
        </w:rPr>
        <w:t xml:space="preserve">Support and challenge </w:t>
      </w:r>
      <w:r w:rsidRPr="0081370C">
        <w:rPr>
          <w:rFonts w:ascii="Avenir Next LT Pro Light" w:eastAsia="Times New Roman" w:hAnsi="Avenir Next LT Pro Light" w:cs="Times New Roman"/>
          <w:color w:val="003E75" w:themeColor="background2" w:themeShade="40"/>
          <w:lang w:val="en-GB" w:eastAsia="en-GB"/>
        </w:rPr>
        <w:t>– the individual/group that offers support or challenge to a process, procedure, or provision.</w:t>
      </w:r>
    </w:p>
    <w:p w14:paraId="207AFA9A" w14:textId="28ECB2AC"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lang w:val="en-GB" w:eastAsia="en-GB"/>
        </w:rPr>
      </w:pPr>
    </w:p>
    <w:tbl>
      <w:tblPr>
        <w:tblW w:w="11057" w:type="dxa"/>
        <w:tblInd w:w="-1428" w:type="dxa"/>
        <w:tblCellMar>
          <w:top w:w="15" w:type="dxa"/>
          <w:left w:w="15" w:type="dxa"/>
          <w:bottom w:w="15" w:type="dxa"/>
          <w:right w:w="15" w:type="dxa"/>
        </w:tblCellMar>
        <w:tblLook w:val="04A0" w:firstRow="1" w:lastRow="0" w:firstColumn="1" w:lastColumn="0" w:noHBand="0" w:noVBand="1"/>
      </w:tblPr>
      <w:tblGrid>
        <w:gridCol w:w="3328"/>
        <w:gridCol w:w="1079"/>
        <w:gridCol w:w="1445"/>
        <w:gridCol w:w="1169"/>
        <w:gridCol w:w="1389"/>
        <w:gridCol w:w="2647"/>
      </w:tblGrid>
      <w:tr w:rsidR="009408EE" w:rsidRPr="0081370C" w14:paraId="151716CC" w14:textId="77777777" w:rsidTr="009408EE">
        <w:tc>
          <w:tcPr>
            <w:tcW w:w="3328"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7DE78E6" w14:textId="77777777" w:rsidR="009408EE" w:rsidRPr="0081370C" w:rsidRDefault="009408EE" w:rsidP="009408EE">
            <w:pPr>
              <w:numPr>
                <w:ilvl w:val="0"/>
                <w:numId w:val="22"/>
              </w:numPr>
              <w:spacing w:before="0" w:after="24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Corporate Governance</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CD0DEC2"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3FE6BBB"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277A1B4"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28335C7"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647"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EB306C2"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12DFE5DF" w14:textId="77777777" w:rsidTr="009408EE">
        <w:trPr>
          <w:trHeight w:val="1477"/>
        </w:trPr>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24D2D"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Appointment of Members </w:t>
            </w:r>
            <w:r w:rsidRPr="0081370C">
              <w:rPr>
                <w:rFonts w:ascii="Avenir Next LT Pro Light" w:eastAsia="Times New Roman" w:hAnsi="Avenir Next LT Pro Light" w:cs="Times New Roman"/>
                <w:color w:val="003E75" w:themeColor="background2" w:themeShade="40"/>
                <w:sz w:val="20"/>
                <w:szCs w:val="20"/>
                <w:lang w:val="en-GB" w:eastAsia="en-GB"/>
              </w:rPr>
              <w:t>– ensuring processes in place for appointment of Members that have the relevant skills and expertise.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7929C"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04DA7"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FD78E"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D6544"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28CCA"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31E2DD00"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2503D"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Appointment of Trustees </w:t>
            </w:r>
            <w:r w:rsidRPr="0081370C">
              <w:rPr>
                <w:rFonts w:ascii="Avenir Next LT Pro Light" w:eastAsia="Times New Roman" w:hAnsi="Avenir Next LT Pro Light" w:cs="Times New Roman"/>
                <w:color w:val="003E75" w:themeColor="background2" w:themeShade="40"/>
                <w:sz w:val="20"/>
                <w:szCs w:val="20"/>
                <w:lang w:val="en-GB" w:eastAsia="en-GB"/>
              </w:rPr>
              <w:t>– ensuring processes in place for appointment of Trustees that have the relevant skills and expertise.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CFECA"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761ED"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49312"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AE870"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3F4CA"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749F8F84"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506E4"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Removal of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63404"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65976"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3062B"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074AB"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87DD2"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69A694DD"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1BDEE"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lastRenderedPageBreak/>
              <w:t>Removal of Trustees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01A6B"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2553C"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CBAE3"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A5302"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F4494"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025A2CE1"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9DDD8"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Approval of the </w:t>
            </w:r>
            <w:r w:rsidRPr="0081370C">
              <w:rPr>
                <w:rFonts w:ascii="Avenir Next LT Pro Light" w:eastAsia="Times New Roman" w:hAnsi="Avenir Next LT Pro Light" w:cs="Times New Roman"/>
                <w:b/>
                <w:bCs/>
                <w:color w:val="003E75" w:themeColor="background2" w:themeShade="40"/>
                <w:sz w:val="20"/>
                <w:szCs w:val="20"/>
                <w:lang w:val="en-GB" w:eastAsia="en-GB"/>
              </w:rPr>
              <w:t>Trust governance framework</w:t>
            </w:r>
            <w:r w:rsidRPr="0081370C">
              <w:rPr>
                <w:rFonts w:ascii="Avenir Next LT Pro Light" w:eastAsia="Times New Roman" w:hAnsi="Avenir Next LT Pro Light" w:cs="Times New Roman"/>
                <w:color w:val="003E75" w:themeColor="background2" w:themeShade="40"/>
                <w:sz w:val="20"/>
                <w:szCs w:val="20"/>
                <w:lang w:val="en-GB" w:eastAsia="en-GB"/>
              </w:rPr>
              <w:t>, including amendments to Articles of Association.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06F1A"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304CC"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BE378"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258DF"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83A87"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44AA4002"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8736D"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Major changes to the </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Trust’s legal structure </w:t>
            </w:r>
            <w:r w:rsidRPr="0081370C">
              <w:rPr>
                <w:rFonts w:ascii="Avenir Next LT Pro Light" w:eastAsia="Times New Roman" w:hAnsi="Avenir Next LT Pro Light" w:cs="Times New Roman"/>
                <w:color w:val="003E75" w:themeColor="background2" w:themeShade="40"/>
                <w:sz w:val="20"/>
                <w:szCs w:val="20"/>
                <w:lang w:val="en-GB" w:eastAsia="en-GB"/>
              </w:rPr>
              <w:t>or leadership and control 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10594"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FB53C"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8C105"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1D154"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86EA9"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4E47F7CD"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654CF"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Changes to the structure, size, and </w:t>
            </w:r>
            <w:r w:rsidRPr="0081370C">
              <w:rPr>
                <w:rFonts w:ascii="Avenir Next LT Pro Light" w:eastAsia="Times New Roman" w:hAnsi="Avenir Next LT Pro Light" w:cs="Times New Roman"/>
                <w:b/>
                <w:bCs/>
                <w:color w:val="003E75" w:themeColor="background2" w:themeShade="40"/>
                <w:sz w:val="20"/>
                <w:szCs w:val="20"/>
                <w:lang w:val="en-GB" w:eastAsia="en-GB"/>
              </w:rPr>
              <w:t>composition of the Trust 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05900"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319A2"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B4461"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AFFA0"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D746A"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27BB78A4"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A3F87"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Undertaking </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reviews of Board performance </w:t>
            </w:r>
            <w:r w:rsidRPr="0081370C">
              <w:rPr>
                <w:rFonts w:ascii="Avenir Next LT Pro Light" w:eastAsia="Times New Roman" w:hAnsi="Avenir Next LT Pro Light" w:cs="Times New Roman"/>
                <w:color w:val="003E75" w:themeColor="background2" w:themeShade="40"/>
                <w:sz w:val="20"/>
                <w:szCs w:val="20"/>
                <w:lang w:val="en-GB" w:eastAsia="en-GB"/>
              </w:rPr>
              <w:t>and that of individual Trustees and sub-committees in line with the Academies Financial Handbook and Trustee Code of Conduct.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3DF88"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334CE"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D98DB"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DD11E"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C3149"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21347360"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FEB1E"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Report - to the Trust Board on the performance of </w:t>
            </w:r>
            <w:r w:rsidRPr="0081370C">
              <w:rPr>
                <w:rFonts w:ascii="Avenir Next LT Pro Light" w:eastAsia="Times New Roman" w:hAnsi="Avenir Next LT Pro Light" w:cs="Times New Roman"/>
                <w:b/>
                <w:bCs/>
                <w:color w:val="003E75" w:themeColor="background2" w:themeShade="40"/>
                <w:sz w:val="20"/>
                <w:szCs w:val="20"/>
                <w:lang w:val="en-GB" w:eastAsia="en-GB"/>
              </w:rPr>
              <w:t>Local Governing Bodies.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BB8F0"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29D43"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7F785"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F7D9D"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2B0C6" w14:textId="77777777" w:rsidR="009408EE" w:rsidRPr="00AF1421" w:rsidRDefault="009408EE" w:rsidP="009408EE">
            <w:pPr>
              <w:spacing w:before="0" w:after="240" w:line="240" w:lineRule="auto"/>
              <w:textAlignment w:val="baseline"/>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tc>
      </w:tr>
      <w:tr w:rsidR="009408EE" w:rsidRPr="0081370C" w14:paraId="57C0DB65"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ADC60"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Review – annually the size, structure and composition of </w:t>
            </w:r>
            <w:r w:rsidRPr="0081370C">
              <w:rPr>
                <w:rFonts w:ascii="Avenir Next LT Pro Light" w:eastAsia="Times New Roman" w:hAnsi="Avenir Next LT Pro Light" w:cs="Times New Roman"/>
                <w:b/>
                <w:bCs/>
                <w:color w:val="003E75" w:themeColor="background2" w:themeShade="40"/>
                <w:sz w:val="20"/>
                <w:szCs w:val="20"/>
                <w:lang w:val="en-GB" w:eastAsia="en-GB"/>
              </w:rPr>
              <w:t>Local Governing Bodies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5390D"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A6A08"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2AB98"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DB545"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FE3BE" w14:textId="77777777" w:rsidR="009408EE" w:rsidRPr="00AF1421" w:rsidRDefault="009408EE" w:rsidP="009408EE">
            <w:pPr>
              <w:spacing w:before="0" w:after="240" w:line="240" w:lineRule="auto"/>
              <w:textAlignment w:val="baseline"/>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tc>
      </w:tr>
      <w:tr w:rsidR="009408EE" w:rsidRPr="0081370C" w14:paraId="6926696E"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D96B2"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Register of Pecuniary and other Interests.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AFECF"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E245D"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5E378"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44AC9"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5D2D7" w14:textId="77777777" w:rsidR="009408EE" w:rsidRPr="00AF1421" w:rsidRDefault="009408EE" w:rsidP="009408EE">
            <w:pPr>
              <w:spacing w:before="0" w:after="240" w:line="240" w:lineRule="auto"/>
              <w:textAlignment w:val="baseline"/>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bl>
    <w:p w14:paraId="1B8F4A53" w14:textId="632323D3"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p w14:paraId="56222F0A" w14:textId="78738738"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tbl>
      <w:tblPr>
        <w:tblW w:w="11057" w:type="dxa"/>
        <w:tblInd w:w="-1428" w:type="dxa"/>
        <w:tblCellMar>
          <w:top w:w="15" w:type="dxa"/>
          <w:left w:w="15" w:type="dxa"/>
          <w:bottom w:w="15" w:type="dxa"/>
          <w:right w:w="15" w:type="dxa"/>
        </w:tblCellMar>
        <w:tblLook w:val="04A0" w:firstRow="1" w:lastRow="0" w:firstColumn="1" w:lastColumn="0" w:noHBand="0" w:noVBand="1"/>
      </w:tblPr>
      <w:tblGrid>
        <w:gridCol w:w="2984"/>
        <w:gridCol w:w="1416"/>
        <w:gridCol w:w="1416"/>
        <w:gridCol w:w="1423"/>
        <w:gridCol w:w="1416"/>
        <w:gridCol w:w="2402"/>
      </w:tblGrid>
      <w:tr w:rsidR="009408EE" w:rsidRPr="0081370C" w14:paraId="4A628B47"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0256"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Electing and removing </w:t>
            </w:r>
            <w:r w:rsidRPr="0081370C">
              <w:rPr>
                <w:rFonts w:ascii="Avenir Next LT Pro Light" w:eastAsia="Times New Roman" w:hAnsi="Avenir Next LT Pro Light" w:cs="Times New Roman"/>
                <w:b/>
                <w:bCs/>
                <w:color w:val="003E75" w:themeColor="background2" w:themeShade="40"/>
                <w:sz w:val="20"/>
                <w:szCs w:val="20"/>
                <w:lang w:val="en-GB" w:eastAsia="en-GB"/>
              </w:rPr>
              <w:t>Chair of Members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8719D"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B5BB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B5B5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C183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98FE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0687F5F3"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5EE05"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Electing and removing </w:t>
            </w:r>
            <w:r w:rsidRPr="0081370C">
              <w:rPr>
                <w:rFonts w:ascii="Avenir Next LT Pro Light" w:eastAsia="Times New Roman" w:hAnsi="Avenir Next LT Pro Light" w:cs="Times New Roman"/>
                <w:b/>
                <w:bCs/>
                <w:color w:val="003E75" w:themeColor="background2" w:themeShade="40"/>
                <w:sz w:val="20"/>
                <w:szCs w:val="20"/>
                <w:lang w:val="en-GB" w:eastAsia="en-GB"/>
              </w:rPr>
              <w:t>Chair of Trust Board</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91DB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6D96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EA33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8B00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4D83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67E675D3"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32CB1"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Electing and removing </w:t>
            </w:r>
            <w:r w:rsidRPr="0081370C">
              <w:rPr>
                <w:rFonts w:ascii="Avenir Next LT Pro Light" w:eastAsia="Times New Roman" w:hAnsi="Avenir Next LT Pro Light" w:cs="Times New Roman"/>
                <w:b/>
                <w:bCs/>
                <w:color w:val="003E75" w:themeColor="background2" w:themeShade="40"/>
                <w:sz w:val="20"/>
                <w:szCs w:val="20"/>
                <w:lang w:val="en-GB" w:eastAsia="en-GB"/>
              </w:rPr>
              <w:t>Vice Chair of Trust Board</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64BB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41F12"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8E31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C8BE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FC64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38444CA8"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2FCF1"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Election of other </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Board positions </w:t>
            </w:r>
            <w:r w:rsidRPr="0081370C">
              <w:rPr>
                <w:rFonts w:ascii="Avenir Next LT Pro Light" w:eastAsia="Times New Roman" w:hAnsi="Avenir Next LT Pro Light" w:cs="Times New Roman"/>
                <w:color w:val="003E75" w:themeColor="background2" w:themeShade="40"/>
                <w:sz w:val="20"/>
                <w:szCs w:val="20"/>
                <w:lang w:val="en-GB" w:eastAsia="en-GB"/>
              </w:rPr>
              <w:t>i.e. Safeguarding lead, inclusion lead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E628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57DC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6F46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A638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97C5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29990BD7"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D9935"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Electing and removing </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Chairs of Trust </w:t>
            </w:r>
            <w:r w:rsidRPr="0081370C">
              <w:rPr>
                <w:rFonts w:ascii="Avenir Next LT Pro Light" w:eastAsia="Times New Roman" w:hAnsi="Avenir Next LT Pro Light" w:cs="Times New Roman"/>
                <w:color w:val="003E75" w:themeColor="background2" w:themeShade="40"/>
                <w:sz w:val="20"/>
                <w:szCs w:val="20"/>
                <w:lang w:val="en-GB" w:eastAsia="en-GB"/>
              </w:rPr>
              <w:t>committees.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B475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DB512"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837C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17928"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1CAA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2C7BC473" w14:textId="77777777" w:rsidTr="009408EE">
        <w:trPr>
          <w:trHeight w:val="81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80B6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Appointment/removal of </w:t>
            </w:r>
            <w:r w:rsidRPr="0081370C">
              <w:rPr>
                <w:rFonts w:ascii="Avenir Next LT Pro Light" w:eastAsia="Times New Roman" w:hAnsi="Avenir Next LT Pro Light" w:cs="Times New Roman"/>
                <w:b/>
                <w:bCs/>
                <w:color w:val="003E75" w:themeColor="background2" w:themeShade="40"/>
                <w:sz w:val="20"/>
                <w:szCs w:val="20"/>
                <w:lang w:val="en-GB" w:eastAsia="en-GB"/>
              </w:rPr>
              <w:t>Chair of Local Governing Body.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A2F2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FE8FA"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9715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D40F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205F7"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7236DB48"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C430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Appointment/removal of </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Local Governing Body Leads </w:t>
            </w:r>
            <w:r w:rsidRPr="0081370C">
              <w:rPr>
                <w:rFonts w:ascii="Avenir Next LT Pro Light" w:eastAsia="Times New Roman" w:hAnsi="Avenir Next LT Pro Light" w:cs="Times New Roman"/>
                <w:color w:val="003E75" w:themeColor="background2" w:themeShade="40"/>
                <w:sz w:val="20"/>
                <w:szCs w:val="20"/>
                <w:lang w:val="en-GB" w:eastAsia="en-GB"/>
              </w:rPr>
              <w:t>i.e. Safeguarding lead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40F7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1998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C89EC"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3D21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F8E67"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187D51E1"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75F81"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Appointment/removal of </w:t>
            </w:r>
            <w:r w:rsidRPr="0081370C">
              <w:rPr>
                <w:rFonts w:ascii="Avenir Next LT Pro Light" w:eastAsia="Times New Roman" w:hAnsi="Avenir Next LT Pro Light" w:cs="Times New Roman"/>
                <w:b/>
                <w:bCs/>
                <w:color w:val="003E75" w:themeColor="background2" w:themeShade="40"/>
                <w:sz w:val="20"/>
                <w:szCs w:val="20"/>
                <w:lang w:val="en-GB" w:eastAsia="en-GB"/>
              </w:rPr>
              <w:t>Clerk to the Trust Board</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7A59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6D0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DF4E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9934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384E1"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4634B9AE"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AE9A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Appointment/removal of </w:t>
            </w:r>
            <w:r w:rsidRPr="0081370C">
              <w:rPr>
                <w:rFonts w:ascii="Avenir Next LT Pro Light" w:eastAsia="Times New Roman" w:hAnsi="Avenir Next LT Pro Light" w:cs="Times New Roman"/>
                <w:b/>
                <w:bCs/>
                <w:color w:val="003E75" w:themeColor="background2" w:themeShade="40"/>
                <w:sz w:val="20"/>
                <w:szCs w:val="20"/>
                <w:lang w:val="en-GB" w:eastAsia="en-GB"/>
              </w:rPr>
              <w:t>Clerk to Local Governing Body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3498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84B9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86BEC"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0F99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Consult</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36920"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0A290AC4"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425DE" w14:textId="0DFC21E0"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Maintain </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Single Central Register </w:t>
            </w:r>
            <w:r w:rsidRPr="0081370C">
              <w:rPr>
                <w:rFonts w:ascii="Avenir Next LT Pro Light" w:eastAsia="Times New Roman" w:hAnsi="Avenir Next LT Pro Light" w:cs="Times New Roman"/>
                <w:color w:val="003E75" w:themeColor="background2" w:themeShade="40"/>
                <w:sz w:val="20"/>
                <w:szCs w:val="20"/>
                <w:lang w:val="en-GB" w:eastAsia="en-GB"/>
              </w:rPr>
              <w:t>in line with KCSIE 202</w:t>
            </w:r>
            <w:r w:rsidR="000E13BD" w:rsidRPr="0081370C">
              <w:rPr>
                <w:rFonts w:ascii="Avenir Next LT Pro Light" w:eastAsia="Times New Roman" w:hAnsi="Avenir Next LT Pro Light" w:cs="Times New Roman"/>
                <w:color w:val="003E75" w:themeColor="background2" w:themeShade="40"/>
                <w:sz w:val="20"/>
                <w:szCs w:val="20"/>
                <w:lang w:val="en-GB" w:eastAsia="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DB7C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0FA95"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E81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8A80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2AB79"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8126714" w14:textId="77777777" w:rsidTr="009408EE">
        <w:trPr>
          <w:trHeight w:val="84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EB175"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Produce </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Annual Report </w:t>
            </w:r>
            <w:r w:rsidRPr="0081370C">
              <w:rPr>
                <w:rFonts w:ascii="Avenir Next LT Pro Light" w:eastAsia="Times New Roman" w:hAnsi="Avenir Next LT Pro Light" w:cs="Times New Roman"/>
                <w:color w:val="003E75" w:themeColor="background2" w:themeShade="40"/>
                <w:sz w:val="20"/>
                <w:szCs w:val="20"/>
                <w:lang w:val="en-GB" w:eastAsia="en-GB"/>
              </w:rPr>
              <w:t>on performance of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AAE7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31632"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73A6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965A0"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C98E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2F96A8CD"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93498" w14:textId="77777777" w:rsidR="009408EE" w:rsidRPr="0081370C" w:rsidRDefault="009408EE" w:rsidP="009408EE">
            <w:pPr>
              <w:shd w:val="clear" w:color="auto" w:fill="FFFFFF"/>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Sign off of </w:t>
            </w:r>
            <w:r w:rsidRPr="0081370C">
              <w:rPr>
                <w:rFonts w:ascii="Avenir Next LT Pro Light" w:eastAsia="Times New Roman" w:hAnsi="Avenir Next LT Pro Light" w:cs="Times New Roman"/>
                <w:b/>
                <w:bCs/>
                <w:color w:val="003E75" w:themeColor="background2" w:themeShade="40"/>
                <w:sz w:val="20"/>
                <w:szCs w:val="20"/>
                <w:lang w:val="en-GB" w:eastAsia="en-GB"/>
              </w:rPr>
              <w:t>Annual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38C40"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855B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CCE2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DA06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09C3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bl>
    <w:p w14:paraId="14785320" w14:textId="77777777" w:rsidR="009408EE" w:rsidRPr="0081370C" w:rsidRDefault="009408EE" w:rsidP="009408EE">
      <w:pPr>
        <w:spacing w:before="0" w:after="24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p>
    <w:p w14:paraId="2EEBFDEC" w14:textId="41D3A6C3" w:rsidR="00CB4944" w:rsidRPr="0081370C" w:rsidRDefault="00CB4944" w:rsidP="00325E9B">
      <w:pPr>
        <w:rPr>
          <w:rFonts w:ascii="Avenir Next LT Pro Light" w:hAnsi="Avenir Next LT Pro Light"/>
          <w:b/>
          <w:color w:val="003E75" w:themeColor="background2" w:themeShade="40"/>
          <w:sz w:val="20"/>
          <w:szCs w:val="20"/>
        </w:rPr>
      </w:pPr>
    </w:p>
    <w:tbl>
      <w:tblPr>
        <w:tblW w:w="11057" w:type="dxa"/>
        <w:tblInd w:w="-1428" w:type="dxa"/>
        <w:tblCellMar>
          <w:top w:w="15" w:type="dxa"/>
          <w:left w:w="15" w:type="dxa"/>
          <w:bottom w:w="15" w:type="dxa"/>
          <w:right w:w="15" w:type="dxa"/>
        </w:tblCellMar>
        <w:tblLook w:val="04A0" w:firstRow="1" w:lastRow="0" w:firstColumn="1" w:lastColumn="0" w:noHBand="0" w:noVBand="1"/>
      </w:tblPr>
      <w:tblGrid>
        <w:gridCol w:w="3026"/>
        <w:gridCol w:w="1079"/>
        <w:gridCol w:w="1417"/>
        <w:gridCol w:w="1316"/>
        <w:gridCol w:w="1467"/>
        <w:gridCol w:w="2752"/>
      </w:tblGrid>
      <w:tr w:rsidR="009408EE" w:rsidRPr="0081370C" w14:paraId="63DE6C9B" w14:textId="77777777" w:rsidTr="009408EE">
        <w:tc>
          <w:tcPr>
            <w:tcW w:w="3026"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058E53A" w14:textId="77777777" w:rsidR="009408EE" w:rsidRPr="0081370C" w:rsidRDefault="009408EE" w:rsidP="009408EE">
            <w:pPr>
              <w:numPr>
                <w:ilvl w:val="0"/>
                <w:numId w:val="23"/>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Strategy and Leadership</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D5EA4A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72E09368"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C83E1B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A76D05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752"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B248A6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28628070" w14:textId="77777777" w:rsidTr="009408EE">
        <w:trPr>
          <w:trHeight w:val="91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9525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Set </w:t>
            </w:r>
            <w:r w:rsidRPr="0081370C">
              <w:rPr>
                <w:rFonts w:ascii="Avenir Next LT Pro Light" w:eastAsia="Times New Roman" w:hAnsi="Avenir Next LT Pro Light" w:cs="Times New Roman"/>
                <w:b/>
                <w:bCs/>
                <w:color w:val="003E75" w:themeColor="background2" w:themeShade="40"/>
                <w:sz w:val="20"/>
                <w:szCs w:val="20"/>
                <w:lang w:val="en-GB" w:eastAsia="en-GB"/>
              </w:rPr>
              <w:t>strategic Trust objectives and long-term strategy</w:t>
            </w:r>
            <w:r w:rsidRPr="0081370C">
              <w:rPr>
                <w:rFonts w:ascii="Avenir Next LT Pro Light" w:eastAsia="Times New Roman" w:hAnsi="Avenir Next LT Pro Light" w:cs="Times New Roman"/>
                <w:color w:val="003E75" w:themeColor="background2" w:themeShade="40"/>
                <w:sz w:val="20"/>
                <w:szCs w:val="20"/>
                <w:lang w:val="en-GB" w:eastAsia="en-GB"/>
              </w:rPr>
              <w:t>. Ensure the Trust’s strategic development plan is robust, accountable and promotes outstanding teaching and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7EFB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4878A"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09239"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66D6C"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A479"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0ADB53C7" w14:textId="77777777" w:rsidTr="009408EE">
        <w:trPr>
          <w:trHeight w:val="91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6114B" w14:textId="025B360B"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To ensure that each school maintains its own ethos linked to that of the MAT and doesn’t lose its sense of identity - this is to be done through the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2447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93105"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A5199"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9510B"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6F394"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tc>
      </w:tr>
      <w:tr w:rsidR="009408EE" w:rsidRPr="0081370C" w14:paraId="7636EC07"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9B90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Promote collaboration within the Trust. Identify and support the development of strategic </w:t>
            </w:r>
            <w:r w:rsidRPr="0081370C">
              <w:rPr>
                <w:rFonts w:ascii="Avenir Next LT Pro Light" w:eastAsia="Times New Roman" w:hAnsi="Avenir Next LT Pro Light" w:cs="Times New Roman"/>
                <w:b/>
                <w:bCs/>
                <w:color w:val="003E75" w:themeColor="background2" w:themeShade="40"/>
                <w:sz w:val="20"/>
                <w:szCs w:val="20"/>
                <w:lang w:val="en-GB" w:eastAsia="en-GB"/>
              </w:rPr>
              <w:t>external partnerships</w:t>
            </w:r>
            <w:r w:rsidRPr="0081370C">
              <w:rPr>
                <w:rFonts w:ascii="Avenir Next LT Pro Light" w:eastAsia="Times New Roman" w:hAnsi="Avenir Next LT Pro Light" w:cs="Times New Roman"/>
                <w:color w:val="003E75" w:themeColor="background2" w:themeShade="40"/>
                <w:sz w:val="20"/>
                <w:szCs w:val="20"/>
                <w:lang w:val="en-GB" w:eastAsia="en-GB"/>
              </w:rPr>
              <w:t xml:space="preserve"> that support the vision of the Trust.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D3E0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17A9E"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p w14:paraId="2C39E4B4" w14:textId="77777777" w:rsidR="009408EE" w:rsidRPr="00F93116"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7970C"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A7009"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910D1"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DE1170A"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9BB0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Develop </w:t>
            </w:r>
            <w:r w:rsidRPr="0081370C">
              <w:rPr>
                <w:rFonts w:ascii="Avenir Next LT Pro Light" w:eastAsia="Times New Roman" w:hAnsi="Avenir Next LT Pro Light" w:cs="Times New Roman"/>
                <w:b/>
                <w:bCs/>
                <w:color w:val="003E75" w:themeColor="background2" w:themeShade="40"/>
                <w:sz w:val="20"/>
                <w:szCs w:val="20"/>
                <w:lang w:val="en-GB" w:eastAsia="en-GB"/>
              </w:rPr>
              <w:t>the character, vision, values and culture</w:t>
            </w:r>
            <w:r w:rsidRPr="0081370C">
              <w:rPr>
                <w:rFonts w:ascii="Avenir Next LT Pro Light" w:eastAsia="Times New Roman" w:hAnsi="Avenir Next LT Pro Light" w:cs="Times New Roman"/>
                <w:color w:val="003E75" w:themeColor="background2" w:themeShade="40"/>
                <w:sz w:val="20"/>
                <w:szCs w:val="20"/>
                <w:lang w:val="en-GB" w:eastAsia="en-GB"/>
              </w:rPr>
              <w:t xml:space="preserve"> of the Trust and its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910B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37BDA"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30A61"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1D6D9"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C11BB"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238F4719"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DA7E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Produce, monitor, and evaluate </w:t>
            </w:r>
            <w:r w:rsidRPr="0081370C">
              <w:rPr>
                <w:rFonts w:ascii="Avenir Next LT Pro Light" w:eastAsia="Times New Roman" w:hAnsi="Avenir Next LT Pro Light" w:cs="Times New Roman"/>
                <w:b/>
                <w:bCs/>
                <w:color w:val="003E75" w:themeColor="background2" w:themeShade="40"/>
                <w:sz w:val="20"/>
                <w:szCs w:val="20"/>
                <w:lang w:val="en-GB" w:eastAsia="en-GB"/>
              </w:rPr>
              <w:t>Trust Strategic Development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E6D5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61765"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C67B7"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3B237"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8E6E9"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5DE5D2F5"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7446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Risk management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 consider strategic threats and opportunities in relation to schools, assessing the impact on premises, curriculum, resources, and admissions. </w:t>
            </w:r>
          </w:p>
          <w:p w14:paraId="0DF6FCD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p w14:paraId="574F193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No expansion or contraction of any school will be permitted without the Trust Board’s full consent.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A9D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EA806"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0BEE1"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8945"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D323"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633779A6"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AFAE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Risk management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 consider the strategic threats and opportunities in relation to schools, assessing the progress and improvement in relation to safeguarding, stakeholder engagement and standards.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8AAC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CE1AB"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A58AD"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2D8"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D74D2"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C51CC80"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2BB9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Scrutiny: Performance</w:t>
            </w:r>
            <w:r w:rsidRPr="0081370C">
              <w:rPr>
                <w:rFonts w:ascii="Avenir Next LT Pro Light" w:eastAsia="Times New Roman" w:hAnsi="Avenir Next LT Pro Light" w:cs="Times New Roman"/>
                <w:color w:val="003E75" w:themeColor="background2" w:themeShade="40"/>
                <w:sz w:val="20"/>
                <w:szCs w:val="20"/>
                <w:lang w:val="en-GB" w:eastAsia="en-GB"/>
              </w:rPr>
              <w:t xml:space="preserve"> – review and challenge progress of the Trust and its schools against strategic objectives, KPIs and national benchmarking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31AA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20BC7"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A90FC"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Support and Challenge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8D628"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CA8BB"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71E46AA3"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F17AE" w14:textId="2F568B6D"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Scrutiny: Values </w:t>
            </w:r>
            <w:r w:rsidRPr="0081370C">
              <w:rPr>
                <w:rFonts w:ascii="Avenir Next LT Pro Light" w:eastAsia="Times New Roman" w:hAnsi="Avenir Next LT Pro Light" w:cs="Times New Roman"/>
                <w:color w:val="003E75" w:themeColor="background2" w:themeShade="40"/>
                <w:sz w:val="20"/>
                <w:szCs w:val="20"/>
                <w:lang w:val="en-GB" w:eastAsia="en-GB"/>
              </w:rPr>
              <w:t xml:space="preserve">– operation of the Trust and its schools against the agreed character, mission, values, </w:t>
            </w:r>
            <w:r w:rsidR="000E13BD" w:rsidRPr="0081370C">
              <w:rPr>
                <w:rFonts w:ascii="Avenir Next LT Pro Light" w:eastAsia="Times New Roman" w:hAnsi="Avenir Next LT Pro Light" w:cs="Times New Roman"/>
                <w:color w:val="003E75" w:themeColor="background2" w:themeShade="40"/>
                <w:sz w:val="20"/>
                <w:szCs w:val="20"/>
                <w:lang w:val="en-GB" w:eastAsia="en-GB"/>
              </w:rPr>
              <w:t xml:space="preserve">beliefs, </w:t>
            </w:r>
            <w:r w:rsidR="000E13BD"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behaviours, principles </w:t>
            </w:r>
            <w:r w:rsidRPr="0081370C">
              <w:rPr>
                <w:rFonts w:ascii="Avenir Next LT Pro Light" w:eastAsia="Times New Roman" w:hAnsi="Avenir Next LT Pro Light" w:cs="Times New Roman"/>
                <w:color w:val="003E75" w:themeColor="background2" w:themeShade="40"/>
                <w:sz w:val="20"/>
                <w:szCs w:val="20"/>
                <w:lang w:val="en-GB" w:eastAsia="en-GB"/>
              </w:rPr>
              <w:t>and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C252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968AA"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0F708"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1CD5E"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0525C"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11266F94"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BD98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lastRenderedPageBreak/>
              <w:t>Compliance: Funding Agreement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 comply with all statutory and mandatory obligations i.e. the Academies Financial Handbook, ESFA, DfE.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5536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C9EAF"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06F60"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D7A82"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1B5C0"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26EA3575"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338AA" w14:textId="746BA0E9"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Compliance: Regulatory</w:t>
            </w:r>
            <w:r w:rsidRPr="0081370C">
              <w:rPr>
                <w:rFonts w:ascii="Avenir Next LT Pro Light" w:eastAsia="Times New Roman" w:hAnsi="Avenir Next LT Pro Light" w:cs="Times New Roman"/>
                <w:color w:val="003E75" w:themeColor="background2" w:themeShade="40"/>
                <w:sz w:val="20"/>
                <w:szCs w:val="20"/>
                <w:lang w:val="en-GB" w:eastAsia="en-GB"/>
              </w:rPr>
              <w:t xml:space="preserve"> – with all regulations affecting the Trust (company law, employment law and health and safety).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1989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6BF1A"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E2CC6"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88A28"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925C1"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7AB2F768"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182E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Compliance: Financial Oversight</w:t>
            </w:r>
            <w:r w:rsidRPr="0081370C">
              <w:rPr>
                <w:rFonts w:ascii="Avenir Next LT Pro Light" w:eastAsia="Times New Roman" w:hAnsi="Avenir Next LT Pro Light" w:cs="Times New Roman"/>
                <w:color w:val="003E75" w:themeColor="background2" w:themeShade="40"/>
                <w:sz w:val="20"/>
                <w:szCs w:val="20"/>
                <w:lang w:val="en-GB" w:eastAsia="en-GB"/>
              </w:rPr>
              <w:t xml:space="preserve"> – ensure that there are appropriate internal financial controls so that there is regularity, probity, and value for money in relation to the management of public funds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790A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4AA51"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69B99"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C22F0"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5094F"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26EAAE1E"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A5D9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Conflicts of Interest</w:t>
            </w:r>
            <w:r w:rsidRPr="0081370C">
              <w:rPr>
                <w:rFonts w:ascii="Avenir Next LT Pro Light" w:eastAsia="Times New Roman" w:hAnsi="Avenir Next LT Pro Light" w:cs="Times New Roman"/>
                <w:color w:val="003E75" w:themeColor="background2" w:themeShade="40"/>
                <w:sz w:val="20"/>
                <w:szCs w:val="20"/>
                <w:lang w:val="en-GB" w:eastAsia="en-GB"/>
              </w:rPr>
              <w:t xml:space="preserve"> – put in place a procedure to deal with any conflicts of interest and connected party transactions.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48F9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48C3C"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4BCA1"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5365E"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391BB" w14:textId="77777777" w:rsidR="009408EE" w:rsidRPr="00AF1421" w:rsidRDefault="009408EE" w:rsidP="009408EE">
            <w:pPr>
              <w:spacing w:before="24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7FDE6A93"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6800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Planning </w:t>
            </w:r>
            <w:r w:rsidRPr="0081370C">
              <w:rPr>
                <w:rFonts w:ascii="Avenir Next LT Pro Light" w:eastAsia="Times New Roman" w:hAnsi="Avenir Next LT Pro Light" w:cs="Times New Roman"/>
                <w:b/>
                <w:bCs/>
                <w:color w:val="003E75" w:themeColor="background2" w:themeShade="40"/>
                <w:sz w:val="20"/>
                <w:szCs w:val="20"/>
                <w:lang w:val="en-GB" w:eastAsia="en-GB"/>
              </w:rPr>
              <w:t>annual schedule of work for the Trust 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B53A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15B2"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B458C"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7FDAC"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BAC50"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r>
      <w:tr w:rsidR="009408EE" w:rsidRPr="0081370C" w14:paraId="1D683CDF"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B90B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Planning </w:t>
            </w:r>
            <w:r w:rsidRPr="0081370C">
              <w:rPr>
                <w:rFonts w:ascii="Avenir Next LT Pro Light" w:eastAsia="Times New Roman" w:hAnsi="Avenir Next LT Pro Light" w:cs="Times New Roman"/>
                <w:b/>
                <w:bCs/>
                <w:color w:val="003E75" w:themeColor="background2" w:themeShade="40"/>
                <w:sz w:val="20"/>
                <w:szCs w:val="20"/>
                <w:lang w:val="en-GB" w:eastAsia="en-GB"/>
              </w:rPr>
              <w:t>annual schedule of work for Board committees.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BE4D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711ED"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79AAB"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58FB3"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6B059"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r>
      <w:tr w:rsidR="009408EE" w:rsidRPr="0081370C" w14:paraId="4A059B06"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F84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Quality assuring the </w:t>
            </w:r>
            <w:r w:rsidRPr="0081370C">
              <w:rPr>
                <w:rFonts w:ascii="Avenir Next LT Pro Light" w:eastAsia="Times New Roman" w:hAnsi="Avenir Next LT Pro Light" w:cs="Times New Roman"/>
                <w:b/>
                <w:bCs/>
                <w:color w:val="003E75" w:themeColor="background2" w:themeShade="40"/>
                <w:sz w:val="20"/>
                <w:szCs w:val="20"/>
                <w:lang w:val="en-GB" w:eastAsia="en-GB"/>
              </w:rPr>
              <w:t>schedule of work for committees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8774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50DE7"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31D5A"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9D5A4"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5ED84"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r>
      <w:tr w:rsidR="009408EE" w:rsidRPr="0081370C" w14:paraId="4796BDAA"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9064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Setting the annual cycle of </w:t>
            </w:r>
            <w:r w:rsidRPr="0081370C">
              <w:rPr>
                <w:rFonts w:ascii="Avenir Next LT Pro Light" w:eastAsia="Times New Roman" w:hAnsi="Avenir Next LT Pro Light" w:cs="Times New Roman"/>
                <w:b/>
                <w:bCs/>
                <w:color w:val="003E75" w:themeColor="background2" w:themeShade="40"/>
                <w:sz w:val="20"/>
                <w:szCs w:val="20"/>
                <w:lang w:val="en-GB" w:eastAsia="en-GB"/>
              </w:rPr>
              <w:t>Local Governing Body meetings</w:t>
            </w:r>
            <w:r w:rsidRPr="0081370C">
              <w:rPr>
                <w:rFonts w:ascii="Avenir Next LT Pro Light" w:eastAsia="Times New Roman" w:hAnsi="Avenir Next LT Pro Light" w:cs="Times New Roman"/>
                <w:color w:val="003E75" w:themeColor="background2" w:themeShade="40"/>
                <w:sz w:val="20"/>
                <w:szCs w:val="20"/>
                <w:lang w:val="en-GB" w:eastAsia="en-GB"/>
              </w:rPr>
              <w:t>, the composition of the meeting agenda and approval of minutes.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1B39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4A398"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4C6FA"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2269C"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Consult</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F496"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w:t>
            </w:r>
          </w:p>
        </w:tc>
      </w:tr>
      <w:tr w:rsidR="009408EE" w:rsidRPr="0081370C" w14:paraId="5BC8D41B"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6EBD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Prepare and review </w:t>
            </w:r>
            <w:r w:rsidRPr="0081370C">
              <w:rPr>
                <w:rFonts w:ascii="Avenir Next LT Pro Light" w:eastAsia="Times New Roman" w:hAnsi="Avenir Next LT Pro Light" w:cs="Times New Roman"/>
                <w:b/>
                <w:bCs/>
                <w:color w:val="003E75" w:themeColor="background2" w:themeShade="40"/>
                <w:sz w:val="20"/>
                <w:szCs w:val="20"/>
                <w:lang w:val="en-GB" w:eastAsia="en-GB"/>
              </w:rPr>
              <w:t>Terms of Reference for Trust Committees and establish Governance Charter and Scheme of Delegation</w:t>
            </w:r>
            <w:r w:rsidRPr="0081370C">
              <w:rPr>
                <w:rFonts w:ascii="Avenir Next LT Pro Light" w:eastAsia="Times New Roman" w:hAnsi="Avenir Next LT Pro Light" w:cs="Times New Roman"/>
                <w:color w:val="003E75" w:themeColor="background2" w:themeShade="40"/>
                <w:sz w:val="20"/>
                <w:szCs w:val="20"/>
                <w:lang w:val="en-GB" w:eastAsia="en-GB"/>
              </w:rPr>
              <w:t xml:space="preserve"> to be reviewed annually.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17F3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AA6DE"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178"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83C18"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6362B"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 </w:t>
            </w:r>
          </w:p>
        </w:tc>
      </w:tr>
      <w:tr w:rsidR="009408EE" w:rsidRPr="0081370C" w14:paraId="75554B04"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DEA6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lastRenderedPageBreak/>
              <w:t>Policies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 adoption of Trust Policies e.g. admissions, DBS charging and remissions, health and safety, safeguarding and child protection.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615A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B11D"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99DF1"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D22C8"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C32CB"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61BD7E7B"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BDE4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Policies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 review of Trust Policies e.g. admissions, DBS, charging and remissions, health, and safety, safeguarding and child protection.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B0D2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47653"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C09DF"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397F0"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8A98D"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6D0EFDA6"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A230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Advice to the Board on DfE, ESFA, and Charities Commission </w:t>
            </w:r>
            <w:r w:rsidRPr="0081370C">
              <w:rPr>
                <w:rFonts w:ascii="Avenir Next LT Pro Light" w:eastAsia="Times New Roman" w:hAnsi="Avenir Next LT Pro Light" w:cs="Times New Roman"/>
                <w:b/>
                <w:bCs/>
                <w:color w:val="003E75" w:themeColor="background2" w:themeShade="40"/>
                <w:sz w:val="20"/>
                <w:szCs w:val="20"/>
                <w:lang w:val="en-GB" w:eastAsia="en-GB"/>
              </w:rPr>
              <w:t>statutory compliance</w:t>
            </w:r>
            <w:r w:rsidRPr="0081370C">
              <w:rPr>
                <w:rFonts w:ascii="Avenir Next LT Pro Light" w:eastAsia="Times New Roman" w:hAnsi="Avenir Next LT Pro Light" w:cs="Times New Roman"/>
                <w:color w:val="003E75" w:themeColor="background2" w:themeShade="40"/>
                <w:sz w:val="20"/>
                <w:szCs w:val="20"/>
                <w:lang w:val="en-GB" w:eastAsia="en-GB"/>
              </w:rPr>
              <w:t xml:space="preserve"> regulations and guidance.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F98E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A3820"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b/>
                <w:bCs/>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80BC7"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89734"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6B6D"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 </w:t>
            </w:r>
          </w:p>
        </w:tc>
      </w:tr>
      <w:tr w:rsidR="009408EE" w:rsidRPr="0081370C" w14:paraId="5FE3CEC8"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5CD5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Intervene in the management of a school where necessary.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2EB7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F962E"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6922"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B1219"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20D45"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 </w:t>
            </w:r>
          </w:p>
        </w:tc>
      </w:tr>
      <w:tr w:rsidR="009408EE" w:rsidRPr="0081370C" w14:paraId="0B3F0FAF"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0A9C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Annual </w:t>
            </w:r>
            <w:r w:rsidRPr="0081370C">
              <w:rPr>
                <w:rFonts w:ascii="Avenir Next LT Pro Light" w:eastAsia="Times New Roman" w:hAnsi="Avenir Next LT Pro Light" w:cs="Times New Roman"/>
                <w:b/>
                <w:bCs/>
                <w:color w:val="003E75" w:themeColor="background2" w:themeShade="40"/>
                <w:sz w:val="20"/>
                <w:szCs w:val="20"/>
                <w:lang w:val="en-GB" w:eastAsia="en-GB"/>
              </w:rPr>
              <w:t>Training programme for Trustees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Local Governing Body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DBF9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CA3BB"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211AE"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D0466"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E7BC4"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1398EFA2"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95B4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Assist with the </w:t>
            </w:r>
            <w:r w:rsidRPr="0081370C">
              <w:rPr>
                <w:rFonts w:ascii="Avenir Next LT Pro Light" w:eastAsia="Times New Roman" w:hAnsi="Avenir Next LT Pro Light" w:cs="Times New Roman"/>
                <w:b/>
                <w:bCs/>
                <w:color w:val="003E75" w:themeColor="background2" w:themeShade="40"/>
                <w:sz w:val="20"/>
                <w:szCs w:val="20"/>
                <w:lang w:val="en-GB" w:eastAsia="en-GB"/>
              </w:rPr>
              <w:t>promotion of a public face</w:t>
            </w:r>
            <w:r w:rsidRPr="0081370C">
              <w:rPr>
                <w:rFonts w:ascii="Avenir Next LT Pro Light" w:eastAsia="Times New Roman" w:hAnsi="Avenir Next LT Pro Light" w:cs="Times New Roman"/>
                <w:color w:val="003E75" w:themeColor="background2" w:themeShade="40"/>
                <w:sz w:val="20"/>
                <w:szCs w:val="20"/>
                <w:lang w:val="en-GB" w:eastAsia="en-GB"/>
              </w:rPr>
              <w:t xml:space="preserve"> for the Trust with external partners and stakeholders.</w:t>
            </w: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EACA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31714"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936E0"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B1CB3"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B308"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5C36DF74"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DD66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Monitor and assess </w:t>
            </w:r>
            <w:r w:rsidRPr="0081370C">
              <w:rPr>
                <w:rFonts w:ascii="Avenir Next LT Pro Light" w:eastAsia="Times New Roman" w:hAnsi="Avenir Next LT Pro Light" w:cs="Times New Roman"/>
                <w:b/>
                <w:bCs/>
                <w:color w:val="003E75" w:themeColor="background2" w:themeShade="40"/>
                <w:sz w:val="20"/>
                <w:szCs w:val="20"/>
                <w:lang w:val="en-GB" w:eastAsia="en-GB"/>
              </w:rPr>
              <w:t>complaints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coming into the Trust and support headteachers as appropriate. </w:t>
            </w: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6B18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5D4AC"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A6A5"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Consult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1F1D0"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6ABBA"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5AC054AF"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739A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Ensure that Trust and schools is compliant with all regulations re: the </w:t>
            </w:r>
            <w:r w:rsidRPr="0081370C">
              <w:rPr>
                <w:rFonts w:ascii="Avenir Next LT Pro Light" w:eastAsia="Times New Roman" w:hAnsi="Avenir Next LT Pro Light" w:cs="Times New Roman"/>
                <w:b/>
                <w:bCs/>
                <w:color w:val="003E75" w:themeColor="background2" w:themeShade="40"/>
                <w:sz w:val="20"/>
                <w:szCs w:val="20"/>
                <w:lang w:val="en-GB" w:eastAsia="en-GB"/>
              </w:rPr>
              <w:t>publishing of information</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website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BDE0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1F0B5"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C501C"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FB7E"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1E8E5"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3E75" w:themeColor="background2" w:themeShade="40"/>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bl>
    <w:p w14:paraId="1F7D9FF5" w14:textId="77777777" w:rsidR="009408EE" w:rsidRPr="0081370C" w:rsidRDefault="009408EE" w:rsidP="009408EE">
      <w:pPr>
        <w:spacing w:before="0" w:after="240" w:line="240" w:lineRule="auto"/>
        <w:rPr>
          <w:rFonts w:ascii="Avenir Next LT Pro Light" w:eastAsia="Times New Roman" w:hAnsi="Avenir Next LT Pro Light" w:cs="Times New Roman"/>
          <w:color w:val="003E75" w:themeColor="background2" w:themeShade="40"/>
          <w:sz w:val="20"/>
          <w:szCs w:val="20"/>
          <w:lang w:val="en-GB" w:eastAsia="en-GB"/>
        </w:rPr>
      </w:pP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4481"/>
        <w:gridCol w:w="1287"/>
        <w:gridCol w:w="1295"/>
        <w:gridCol w:w="1300"/>
        <w:gridCol w:w="2411"/>
      </w:tblGrid>
      <w:tr w:rsidR="009408EE" w:rsidRPr="0081370C" w14:paraId="17F956FD" w14:textId="77777777" w:rsidTr="009408EE">
        <w:tc>
          <w:tcPr>
            <w:tcW w:w="4481"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16E4070" w14:textId="77777777" w:rsidR="009408EE" w:rsidRPr="0081370C" w:rsidRDefault="009408EE" w:rsidP="009408EE">
            <w:pPr>
              <w:numPr>
                <w:ilvl w:val="0"/>
                <w:numId w:val="24"/>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School Improvement</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DAAD8A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E45B7C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F93116">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3A87A7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411"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16E8536" w14:textId="77777777" w:rsidR="009408EE" w:rsidRPr="00AF1421" w:rsidRDefault="009408EE" w:rsidP="009408EE">
            <w:pPr>
              <w:spacing w:before="0" w:after="0" w:line="240" w:lineRule="auto"/>
              <w:ind w:left="-90"/>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08283FFF" w14:textId="77777777" w:rsidTr="009408EE">
        <w:trPr>
          <w:trHeight w:val="720"/>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AF0BD"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Development of the </w:t>
            </w:r>
            <w:r w:rsidRPr="0081370C">
              <w:rPr>
                <w:rFonts w:ascii="Avenir Next LT Pro Light" w:eastAsia="Times New Roman" w:hAnsi="Avenir Next LT Pro Light" w:cs="Times New Roman"/>
                <w:b/>
                <w:bCs/>
                <w:color w:val="003E75" w:themeColor="background2" w:themeShade="40"/>
                <w:sz w:val="20"/>
                <w:szCs w:val="20"/>
                <w:lang w:val="en-GB" w:eastAsia="en-GB"/>
              </w:rPr>
              <w:t>Trust’s School Improvement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271C8"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3C771"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72653"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603AF"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7FF3070C"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BD103" w14:textId="77777777" w:rsidR="009408EE" w:rsidRPr="0081370C" w:rsidRDefault="009408EE" w:rsidP="009408EE">
            <w:pPr>
              <w:spacing w:before="240" w:after="24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Development of the </w:t>
            </w:r>
            <w:r w:rsidRPr="0081370C">
              <w:rPr>
                <w:rFonts w:ascii="Avenir Next LT Pro Light" w:eastAsia="Times New Roman" w:hAnsi="Avenir Next LT Pro Light" w:cs="Times New Roman"/>
                <w:b/>
                <w:bCs/>
                <w:color w:val="003E75" w:themeColor="background2" w:themeShade="40"/>
                <w:sz w:val="20"/>
                <w:szCs w:val="20"/>
                <w:lang w:val="en-GB" w:eastAsia="en-GB"/>
              </w:rPr>
              <w:t>Trust curriculum</w:t>
            </w:r>
            <w:r w:rsidRPr="0081370C">
              <w:rPr>
                <w:rFonts w:ascii="Avenir Next LT Pro Light" w:eastAsia="Times New Roman" w:hAnsi="Avenir Next LT Pro Light" w:cs="Times New Roman"/>
                <w:color w:val="003E75" w:themeColor="background2" w:themeShade="40"/>
                <w:sz w:val="20"/>
                <w:szCs w:val="20"/>
                <w:lang w:val="en-GB" w:eastAsia="en-GB"/>
              </w:rPr>
              <w:t xml:space="preserve"> which meets the needs of all schools and has regard to: </w:t>
            </w:r>
          </w:p>
          <w:p w14:paraId="2AFE1C7C" w14:textId="77777777" w:rsidR="009408EE" w:rsidRPr="0081370C" w:rsidRDefault="009408EE" w:rsidP="009408EE">
            <w:pPr>
              <w:numPr>
                <w:ilvl w:val="0"/>
                <w:numId w:val="25"/>
              </w:numPr>
              <w:spacing w:before="24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Any nationally recognised curriculum priorities and initiatives.</w:t>
            </w:r>
          </w:p>
          <w:p w14:paraId="719783F5" w14:textId="77777777" w:rsidR="009408EE" w:rsidRPr="0081370C" w:rsidRDefault="009408EE" w:rsidP="009408EE">
            <w:pPr>
              <w:numPr>
                <w:ilvl w:val="0"/>
                <w:numId w:val="25"/>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The obligation to provide religious education, relationships education and physical education.</w:t>
            </w:r>
          </w:p>
          <w:p w14:paraId="5CAE2FB5" w14:textId="77777777" w:rsidR="009408EE" w:rsidRPr="0081370C" w:rsidRDefault="009408EE" w:rsidP="009408EE">
            <w:pPr>
              <w:numPr>
                <w:ilvl w:val="0"/>
                <w:numId w:val="25"/>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Pupils with special educational needs.</w:t>
            </w:r>
          </w:p>
          <w:p w14:paraId="21692D90" w14:textId="77777777" w:rsidR="009408EE" w:rsidRPr="0081370C" w:rsidRDefault="009408EE" w:rsidP="009408EE">
            <w:pPr>
              <w:numPr>
                <w:ilvl w:val="0"/>
                <w:numId w:val="25"/>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National testing and age-related expectations.</w:t>
            </w:r>
          </w:p>
          <w:p w14:paraId="5B05BBFC" w14:textId="77777777" w:rsidR="009408EE" w:rsidRPr="0081370C" w:rsidRDefault="009408EE" w:rsidP="009408EE">
            <w:pPr>
              <w:numPr>
                <w:ilvl w:val="0"/>
                <w:numId w:val="25"/>
              </w:numPr>
              <w:spacing w:before="24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Any teaching objectives and priorities adopted by the Trust Board for all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9A81D"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313C9"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AE927"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3C90"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42934E20"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2540B"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Quality of Teaching</w:t>
            </w:r>
          </w:p>
          <w:p w14:paraId="3C3EE710" w14:textId="77777777" w:rsidR="009408EE" w:rsidRPr="0081370C" w:rsidRDefault="009408EE" w:rsidP="009408EE">
            <w:pPr>
              <w:numPr>
                <w:ilvl w:val="0"/>
                <w:numId w:val="26"/>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ensure appropriate levels of support, challenge, and intervention.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32C13"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EB7E2"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A0B8" w:themeColor="accent1"/>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130EA"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E7CB7"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2605282F"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8ECB4"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SEND</w:t>
            </w:r>
            <w:r w:rsidRPr="0081370C">
              <w:rPr>
                <w:rFonts w:ascii="Avenir Next LT Pro Light" w:eastAsia="Times New Roman" w:hAnsi="Avenir Next LT Pro Light" w:cs="Times New Roman"/>
                <w:color w:val="003E75" w:themeColor="background2" w:themeShade="40"/>
                <w:sz w:val="20"/>
                <w:szCs w:val="20"/>
                <w:lang w:val="en-GB" w:eastAsia="en-GB"/>
              </w:rPr>
              <w:t> </w:t>
            </w:r>
          </w:p>
          <w:p w14:paraId="450D8F61" w14:textId="77777777" w:rsidR="009408EE" w:rsidRPr="0081370C" w:rsidRDefault="009408EE" w:rsidP="009408EE">
            <w:pPr>
              <w:numPr>
                <w:ilvl w:val="0"/>
                <w:numId w:val="27"/>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ensure that the legal requirements for children with additional needs are met and that they are given appropriate support for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25BD9"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A64FA"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A0B8" w:themeColor="accent1"/>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Support and challenge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0C029"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8A9C2"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2FA2E14"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34919"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Pupil Premium</w:t>
            </w:r>
            <w:r w:rsidRPr="0081370C">
              <w:rPr>
                <w:rFonts w:ascii="Avenir Next LT Pro Light" w:eastAsia="Times New Roman" w:hAnsi="Avenir Next LT Pro Light" w:cs="Times New Roman"/>
                <w:color w:val="003E75" w:themeColor="background2" w:themeShade="40"/>
                <w:sz w:val="20"/>
                <w:szCs w:val="20"/>
                <w:lang w:val="en-GB" w:eastAsia="en-GB"/>
              </w:rPr>
              <w:t> </w:t>
            </w:r>
          </w:p>
          <w:p w14:paraId="60781C7F" w14:textId="77777777" w:rsidR="009408EE" w:rsidRPr="0081370C" w:rsidRDefault="009408EE" w:rsidP="009408EE">
            <w:pPr>
              <w:numPr>
                <w:ilvl w:val="0"/>
                <w:numId w:val="28"/>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review and challenge the value for money of pupil premium spend in impact terms i.e. improved educational outcomes and narrowed achievement gaps.</w:t>
            </w:r>
          </w:p>
          <w:p w14:paraId="7AEA1ADC" w14:textId="77777777" w:rsidR="009408EE" w:rsidRPr="0081370C" w:rsidRDefault="009408EE" w:rsidP="009408EE">
            <w:pPr>
              <w:numPr>
                <w:ilvl w:val="0"/>
                <w:numId w:val="28"/>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Ensure Pupil Premium information is up-to-date on school websites.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56B41"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03D83"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A0B8" w:themeColor="accent1"/>
                <w:sz w:val="20"/>
                <w:szCs w:val="20"/>
                <w:lang w:val="en-GB" w:eastAsia="en-GB"/>
              </w:rPr>
            </w:pPr>
            <w:r w:rsidRPr="00F93116">
              <w:rPr>
                <w:rFonts w:ascii="Avenir Next LT Pro Light" w:eastAsia="Times New Roman" w:hAnsi="Avenir Next LT Pro Light" w:cs="Times New Roman"/>
                <w:color w:val="00A0B8" w:themeColor="accent1"/>
                <w:sz w:val="20"/>
                <w:szCs w:val="20"/>
                <w:lang w:val="en-GB" w:eastAsia="en-GB"/>
              </w:rPr>
              <w:t>Support and challenge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4741B" w14:textId="77777777" w:rsidR="009408EE" w:rsidRPr="0081370C" w:rsidRDefault="009408EE" w:rsidP="009408EE">
            <w:pPr>
              <w:spacing w:before="240" w:after="24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6EC0B"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3A324EFA"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67E2C"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Safeguarding KCSIE </w:t>
            </w:r>
          </w:p>
          <w:p w14:paraId="53E32DB5"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Leadership and accountability for ensuring compliance with statutory safeguarding children 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D5CC8"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D514E"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Responsible at school level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4DF5A"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A0B8" w:themeColor="accent1"/>
                <w:sz w:val="20"/>
                <w:szCs w:val="20"/>
                <w:lang w:val="en-GB" w:eastAsia="en-GB"/>
              </w:rPr>
            </w:pPr>
            <w:r w:rsidRPr="0028690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93425"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1954BE78"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970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Safeguarding and child protection (PREVENT) </w:t>
            </w:r>
            <w:r w:rsidRPr="0081370C">
              <w:rPr>
                <w:rFonts w:ascii="Avenir Next LT Pro Light" w:eastAsia="Times New Roman" w:hAnsi="Avenir Next LT Pro Light" w:cs="Times New Roman"/>
                <w:color w:val="003E75" w:themeColor="background2" w:themeShade="40"/>
                <w:sz w:val="20"/>
                <w:szCs w:val="20"/>
                <w:lang w:val="en-GB" w:eastAsia="en-GB"/>
              </w:rPr>
              <w:t>  </w:t>
            </w:r>
          </w:p>
          <w:p w14:paraId="7909AE18" w14:textId="77777777" w:rsidR="009408EE" w:rsidRPr="0081370C" w:rsidRDefault="009408EE" w:rsidP="009408EE">
            <w:pPr>
              <w:numPr>
                <w:ilvl w:val="0"/>
                <w:numId w:val="29"/>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ensure all schools have appointed Designated Safeguarding Leads, ensure compliance with statutory guidance and maintenance of single central record.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8B96C"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E0A85"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Responsible at school level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6898D"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A0B8" w:themeColor="accent1"/>
                <w:sz w:val="20"/>
                <w:szCs w:val="20"/>
                <w:lang w:val="en-GB" w:eastAsia="en-GB"/>
              </w:rPr>
            </w:pPr>
            <w:r w:rsidRPr="0028690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7BC04"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5C9964DF" w14:textId="77777777" w:rsidTr="009408EE">
        <w:trPr>
          <w:trHeight w:val="780"/>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BD357"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Produce</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 Trust Annual Safeguarding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790F7"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11DD6"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266DF" w14:textId="77777777" w:rsidR="009408EE" w:rsidRPr="0028690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28690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14179"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BE94096"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F9569"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Establish, monitor, and review Trust </w:t>
            </w:r>
            <w:r w:rsidRPr="0081370C">
              <w:rPr>
                <w:rFonts w:ascii="Avenir Next LT Pro Light" w:eastAsia="Times New Roman" w:hAnsi="Avenir Next LT Pro Light" w:cs="Times New Roman"/>
                <w:b/>
                <w:bCs/>
                <w:color w:val="003E75" w:themeColor="background2" w:themeShade="40"/>
                <w:sz w:val="20"/>
                <w:szCs w:val="20"/>
                <w:lang w:val="en-GB" w:eastAsia="en-GB"/>
              </w:rPr>
              <w:t>DBS Policy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38647"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34748"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267CE" w14:textId="77777777" w:rsidR="009408EE" w:rsidRPr="0028690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28690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50ABA"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D8FCBA4" w14:textId="77777777" w:rsidTr="009408EE">
        <w:trPr>
          <w:trHeight w:val="2670"/>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F8B1D"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Parental and Stakeholder Engagement</w:t>
            </w:r>
            <w:r w:rsidRPr="0081370C">
              <w:rPr>
                <w:rFonts w:ascii="Avenir Next LT Pro Light" w:eastAsia="Times New Roman" w:hAnsi="Avenir Next LT Pro Light" w:cs="Times New Roman"/>
                <w:color w:val="003E75" w:themeColor="background2" w:themeShade="40"/>
                <w:sz w:val="20"/>
                <w:szCs w:val="20"/>
                <w:lang w:val="en-GB" w:eastAsia="en-GB"/>
              </w:rPr>
              <w:t>:</w:t>
            </w:r>
          </w:p>
          <w:p w14:paraId="3268C276" w14:textId="77777777" w:rsidR="009408EE" w:rsidRPr="0081370C" w:rsidRDefault="009408EE" w:rsidP="009408EE">
            <w:pPr>
              <w:numPr>
                <w:ilvl w:val="0"/>
                <w:numId w:val="30"/>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Promote partnership working between parents/carers, and schools to influence high standards of attendance, behaviour and learning by pupils</w:t>
            </w:r>
          </w:p>
          <w:p w14:paraId="77F8E422" w14:textId="77777777" w:rsidR="009408EE" w:rsidRPr="0081370C" w:rsidRDefault="009408EE" w:rsidP="009408EE">
            <w:pPr>
              <w:numPr>
                <w:ilvl w:val="0"/>
                <w:numId w:val="30"/>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Undertake consultation with pupils, parents/carers and other stakeholders as part of a programme of regular self-evaluation to assess performance against stated vision, aims and objectives</w:t>
            </w:r>
          </w:p>
          <w:p w14:paraId="2254E031" w14:textId="77777777" w:rsidR="009408EE" w:rsidRPr="0081370C" w:rsidRDefault="009408EE" w:rsidP="009408EE">
            <w:pPr>
              <w:numPr>
                <w:ilvl w:val="0"/>
                <w:numId w:val="30"/>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Ensure that feedback is used to improve practice and the quality of the overall pupil experience.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98ABF"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C9E26"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BECB3" w14:textId="77777777" w:rsidR="009408EE" w:rsidRPr="0028690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286902">
              <w:rPr>
                <w:rFonts w:ascii="Avenir Next LT Pro Light" w:eastAsia="Times New Roman" w:hAnsi="Avenir Next LT Pro Light" w:cs="Times New Roman"/>
                <w:color w:val="00206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46126"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76DD9668"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18A31"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Admissions Policy</w:t>
            </w:r>
            <w:r w:rsidRPr="0081370C">
              <w:rPr>
                <w:rFonts w:ascii="Avenir Next LT Pro Light" w:eastAsia="Times New Roman" w:hAnsi="Avenir Next LT Pro Light" w:cs="Times New Roman"/>
                <w:color w:val="003E75" w:themeColor="background2" w:themeShade="40"/>
                <w:sz w:val="20"/>
                <w:szCs w:val="20"/>
                <w:lang w:val="en-GB" w:eastAsia="en-GB"/>
              </w:rPr>
              <w:t>.</w:t>
            </w:r>
          </w:p>
          <w:p w14:paraId="50842E71" w14:textId="33581061" w:rsidR="000E13BD" w:rsidRPr="0081370C" w:rsidRDefault="000E13BD"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In line with LA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6730C" w14:textId="77777777" w:rsidR="009408EE" w:rsidRPr="00F77491"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896EE"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3272B"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25618"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508F57AC"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FFCC2"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Adopt a Trust wide </w:t>
            </w:r>
            <w:r w:rsidRPr="0081370C">
              <w:rPr>
                <w:rFonts w:ascii="Avenir Next LT Pro Light" w:eastAsia="Times New Roman" w:hAnsi="Avenir Next LT Pro Light" w:cs="Times New Roman"/>
                <w:b/>
                <w:bCs/>
                <w:color w:val="003E75" w:themeColor="background2" w:themeShade="40"/>
                <w:sz w:val="20"/>
                <w:szCs w:val="20"/>
                <w:lang w:val="en-GB" w:eastAsia="en-GB"/>
              </w:rPr>
              <w:t>Admissions Policy</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06463" w14:textId="77777777" w:rsidR="009408EE" w:rsidRPr="00F77491"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7EF80"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CA8F"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6873F"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226C36BD"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1A2D5"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Expansion or reduction of academy Published Admission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0D16B"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EE271"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1EA88"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F4950"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tc>
      </w:tr>
      <w:tr w:rsidR="009408EE" w:rsidRPr="0081370C" w14:paraId="60C4AB79"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CBEBD"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Change of Age range - </w:t>
            </w:r>
            <w:r w:rsidRPr="0081370C">
              <w:rPr>
                <w:rFonts w:ascii="Avenir Next LT Pro Light" w:eastAsia="Times New Roman" w:hAnsi="Avenir Next LT Pro Light" w:cs="Times New Roman"/>
                <w:b/>
                <w:bCs/>
                <w:color w:val="003E75" w:themeColor="background2" w:themeShade="40"/>
                <w:sz w:val="20"/>
                <w:szCs w:val="20"/>
                <w:lang w:val="en-GB" w:eastAsia="en-GB"/>
              </w:rPr>
              <w:t>ESFA approval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E2D7B"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392D6" w14:textId="77777777" w:rsidR="009408EE" w:rsidRPr="00F93116"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93116">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4FCB3"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F3A84"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tc>
      </w:tr>
      <w:tr w:rsidR="009408EE" w:rsidRPr="0081370C" w14:paraId="462DD655"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332C5"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Extension of Academy provision to include Nursery age children - </w:t>
            </w:r>
            <w:r w:rsidRPr="0081370C">
              <w:rPr>
                <w:rFonts w:ascii="Avenir Next LT Pro Light" w:eastAsia="Times New Roman" w:hAnsi="Avenir Next LT Pro Light" w:cs="Times New Roman"/>
                <w:b/>
                <w:bCs/>
                <w:color w:val="003E75" w:themeColor="background2" w:themeShade="40"/>
                <w:sz w:val="20"/>
                <w:szCs w:val="20"/>
                <w:lang w:val="en-GB" w:eastAsia="en-GB"/>
              </w:rPr>
              <w:t>ESFA approval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FAC65"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59036" w14:textId="77777777"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A2236"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F4D1B"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tc>
      </w:tr>
      <w:tr w:rsidR="009408EE" w:rsidRPr="0081370C" w14:paraId="5D11F120"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44654"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Review – monitoring and evaluating performance of schools by:</w:t>
            </w:r>
          </w:p>
          <w:p w14:paraId="588B0158" w14:textId="77777777" w:rsidR="009408EE" w:rsidRPr="0081370C" w:rsidRDefault="009408EE" w:rsidP="009408EE">
            <w:pPr>
              <w:numPr>
                <w:ilvl w:val="0"/>
                <w:numId w:val="31"/>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review progress against agreed KPIs.</w:t>
            </w:r>
          </w:p>
          <w:p w14:paraId="67BF7E55" w14:textId="77777777" w:rsidR="009408EE" w:rsidRPr="0081370C" w:rsidRDefault="009408EE" w:rsidP="009408EE">
            <w:pPr>
              <w:numPr>
                <w:ilvl w:val="0"/>
                <w:numId w:val="31"/>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hold senior leaders to account for academic performance, quality of care and provision.</w:t>
            </w:r>
          </w:p>
          <w:p w14:paraId="385E7C43" w14:textId="77777777" w:rsidR="009408EE" w:rsidRPr="0081370C" w:rsidRDefault="009408EE" w:rsidP="009408EE">
            <w:pPr>
              <w:numPr>
                <w:ilvl w:val="0"/>
                <w:numId w:val="31"/>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monitor the overall effectiveness and efficiency of leadership and management.</w:t>
            </w:r>
          </w:p>
          <w:p w14:paraId="1BD1FA12" w14:textId="77777777" w:rsidR="009408EE" w:rsidRPr="0081370C" w:rsidRDefault="009408EE" w:rsidP="009408EE">
            <w:pPr>
              <w:numPr>
                <w:ilvl w:val="0"/>
                <w:numId w:val="31"/>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receive reports on the quality of teaching and learning and making recommendations to Trust Board.</w:t>
            </w:r>
          </w:p>
          <w:p w14:paraId="6173554F" w14:textId="77777777" w:rsidR="009408EE" w:rsidRPr="0081370C" w:rsidRDefault="009408EE" w:rsidP="009408EE">
            <w:pPr>
              <w:numPr>
                <w:ilvl w:val="0"/>
                <w:numId w:val="31"/>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analyse and respond to pupil and other performance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CB090" w14:textId="77777777" w:rsidR="009408EE" w:rsidRPr="00F77491"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E3744" w14:textId="77777777" w:rsidR="009408EE" w:rsidRPr="00F93116" w:rsidRDefault="009408EE" w:rsidP="009408EE">
            <w:pPr>
              <w:spacing w:before="240" w:after="240" w:line="240" w:lineRule="auto"/>
              <w:ind w:left="-90"/>
              <w:jc w:val="center"/>
              <w:rPr>
                <w:rFonts w:ascii="Avenir Next LT Pro Light" w:eastAsia="Times New Roman" w:hAnsi="Avenir Next LT Pro Light" w:cs="Times New Roman"/>
                <w:color w:val="00B050"/>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Consult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AF2F6" w14:textId="77777777" w:rsidR="009408EE" w:rsidRPr="00691082" w:rsidRDefault="009408EE" w:rsidP="009408EE">
            <w:pPr>
              <w:spacing w:before="240" w:after="24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7973F" w14:textId="77777777" w:rsidR="009408EE" w:rsidRPr="00AF1421" w:rsidRDefault="009408EE" w:rsidP="009408EE">
            <w:pPr>
              <w:spacing w:before="240" w:after="24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4FFAEAFB"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C3D08"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lastRenderedPageBreak/>
              <w:t>School improvement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 analyse school improvement priorities, data, and information from individual schools. Provide challenge and support to school rapid action plans.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E1EAB"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B59E5"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b/>
                <w:bCs/>
                <w:color w:val="007789" w:themeColor="accent1" w:themeShade="BF"/>
                <w:sz w:val="20"/>
                <w:szCs w:val="20"/>
                <w:lang w:val="en-GB" w:eastAsia="en-GB"/>
              </w:rPr>
              <w:t xml:space="preserve"> </w:t>
            </w:r>
            <w:r w:rsidRPr="00691082">
              <w:rPr>
                <w:rFonts w:ascii="Avenir Next LT Pro Light" w:eastAsia="Times New Roman" w:hAnsi="Avenir Next LT Pro Light" w:cs="Times New Roman"/>
                <w:color w:val="007789" w:themeColor="accent1" w:themeShade="BF"/>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5C84"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E01E1"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2C2C8D49"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57BA5"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Termly report to the Trust Board on </w:t>
            </w:r>
            <w:r w:rsidRPr="0081370C">
              <w:rPr>
                <w:rFonts w:ascii="Avenir Next LT Pro Light" w:eastAsia="Times New Roman" w:hAnsi="Avenir Next LT Pro Light" w:cs="Times New Roman"/>
                <w:b/>
                <w:bCs/>
                <w:color w:val="003E75" w:themeColor="background2" w:themeShade="40"/>
                <w:sz w:val="20"/>
                <w:szCs w:val="20"/>
                <w:lang w:val="en-GB" w:eastAsia="en-GB"/>
              </w:rPr>
              <w:t>school improvement and pupil performance.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54854"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47AC2"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b/>
                <w:bCs/>
                <w:color w:val="007789" w:themeColor="accent1" w:themeShade="BF"/>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63FD1"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AF883"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at school level</w:t>
            </w:r>
          </w:p>
        </w:tc>
      </w:tr>
      <w:tr w:rsidR="009408EE" w:rsidRPr="0081370C" w14:paraId="07774153"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4FF3D"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Monitor and evaluate </w:t>
            </w:r>
            <w:r w:rsidRPr="0081370C">
              <w:rPr>
                <w:rFonts w:ascii="Avenir Next LT Pro Light" w:eastAsia="Times New Roman" w:hAnsi="Avenir Next LT Pro Light" w:cs="Times New Roman"/>
                <w:b/>
                <w:bCs/>
                <w:color w:val="003E75" w:themeColor="background2" w:themeShade="40"/>
                <w:sz w:val="20"/>
                <w:szCs w:val="20"/>
                <w:lang w:val="en-GB" w:eastAsia="en-GB"/>
              </w:rPr>
              <w:t>pupil behaviour, health and safety and wellbeing.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09935"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25C20"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Consult</w:t>
            </w:r>
            <w:r w:rsidRPr="00691082">
              <w:rPr>
                <w:rFonts w:ascii="Avenir Next LT Pro Light" w:eastAsia="Times New Roman" w:hAnsi="Avenir Next LT Pro Light" w:cs="Times New Roman"/>
                <w:b/>
                <w:bCs/>
                <w:color w:val="007789" w:themeColor="accent1" w:themeShade="BF"/>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4F13E"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CB83"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4CF26E2E"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1D3D0"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Determine </w:t>
            </w:r>
            <w:r w:rsidRPr="0081370C">
              <w:rPr>
                <w:rFonts w:ascii="Avenir Next LT Pro Light" w:eastAsia="Times New Roman" w:hAnsi="Avenir Next LT Pro Light" w:cs="Times New Roman"/>
                <w:b/>
                <w:bCs/>
                <w:color w:val="003E75" w:themeColor="background2" w:themeShade="40"/>
                <w:sz w:val="20"/>
                <w:szCs w:val="20"/>
                <w:lang w:val="en-GB" w:eastAsia="en-GB"/>
              </w:rPr>
              <w:t>school hours, term dates and length of school day</w:t>
            </w:r>
            <w:r w:rsidRPr="0081370C">
              <w:rPr>
                <w:rFonts w:ascii="Avenir Next LT Pro Light" w:eastAsia="Times New Roman" w:hAnsi="Avenir Next LT Pro Light" w:cs="Times New Roman"/>
                <w:color w:val="003E75" w:themeColor="background2" w:themeShade="40"/>
                <w:sz w:val="20"/>
                <w:szCs w:val="20"/>
                <w:lang w:val="en-GB" w:eastAsia="en-GB"/>
              </w:rPr>
              <w:t xml:space="preserve"> – setting the opening and closing times of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7910E"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48C4C"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6FAA7"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AB79B"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5EE87EDD"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9AF62"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Ensure adherence to statutory guidance for those with legal responsibilities in relation to exclusions.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9FFD1"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7DE1F"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14C5D"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B646D"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7ED77EA6"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7D940"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Fixed Term Exclusions.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6347A"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8306C"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5BB4"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 </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8D246"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w:t>
            </w:r>
          </w:p>
        </w:tc>
      </w:tr>
      <w:tr w:rsidR="009408EE" w:rsidRPr="0081370C" w14:paraId="64147F52"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2A17D"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Permanent Exclusions.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A0F1A"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2385A"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8C1B8"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Approve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C6E69"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w:t>
            </w:r>
          </w:p>
        </w:tc>
      </w:tr>
      <w:tr w:rsidR="009408EE" w:rsidRPr="0081370C" w14:paraId="0C01A809"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54A14"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Hear </w:t>
            </w:r>
            <w:r w:rsidRPr="0081370C">
              <w:rPr>
                <w:rFonts w:ascii="Avenir Next LT Pro Light" w:eastAsia="Times New Roman" w:hAnsi="Avenir Next LT Pro Light" w:cs="Times New Roman"/>
                <w:b/>
                <w:bCs/>
                <w:color w:val="003E75" w:themeColor="background2" w:themeShade="40"/>
                <w:sz w:val="20"/>
                <w:szCs w:val="20"/>
                <w:lang w:val="en-GB" w:eastAsia="en-GB"/>
              </w:rPr>
              <w:t>Exclusion Appeals.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79A37"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3E541"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Responsible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ED993"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 </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DAE39"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 </w:t>
            </w:r>
          </w:p>
        </w:tc>
      </w:tr>
      <w:tr w:rsidR="009408EE" w:rsidRPr="0081370C" w14:paraId="5EC6C0E4"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82754"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Ofsted Summary Evaluation Visit Outcome – Trust</w:t>
            </w:r>
          </w:p>
          <w:p w14:paraId="062994FD" w14:textId="77777777" w:rsidR="009408EE" w:rsidRPr="0081370C" w:rsidRDefault="009408EE" w:rsidP="009408EE">
            <w:pPr>
              <w:numPr>
                <w:ilvl w:val="0"/>
                <w:numId w:val="32"/>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Board chair will liaise with Ofsted where the Trust receives a summary evaluation visit</w:t>
            </w:r>
          </w:p>
          <w:p w14:paraId="04456EBA" w14:textId="77777777" w:rsidR="009408EE" w:rsidRPr="0081370C" w:rsidRDefault="009408EE" w:rsidP="009408EE">
            <w:pPr>
              <w:numPr>
                <w:ilvl w:val="0"/>
                <w:numId w:val="32"/>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CEO will ensure Trust is prepared for visit and manage the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58D9D"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6BB25"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63EB3" w14:textId="77777777" w:rsidR="009408EE" w:rsidRPr="00691082" w:rsidRDefault="009408EE" w:rsidP="009408EE">
            <w:pPr>
              <w:spacing w:before="0" w:after="0" w:line="240" w:lineRule="auto"/>
              <w:ind w:left="-90"/>
              <w:jc w:val="center"/>
              <w:rPr>
                <w:rFonts w:ascii="Avenir Next LT Pro Light" w:eastAsia="Times New Roman" w:hAnsi="Avenir Next LT Pro Light" w:cs="Times New Roman"/>
                <w:color w:val="002060"/>
                <w:sz w:val="20"/>
                <w:szCs w:val="20"/>
                <w:lang w:val="en-GB" w:eastAsia="en-GB"/>
              </w:rPr>
            </w:pPr>
            <w:r w:rsidRPr="00691082">
              <w:rPr>
                <w:rFonts w:ascii="Avenir Next LT Pro Light" w:eastAsia="Times New Roman" w:hAnsi="Avenir Next LT Pro Light" w:cs="Times New Roman"/>
                <w:color w:val="00206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04513"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1F5232EB" w14:textId="77777777" w:rsidTr="009408EE">
        <w:trPr>
          <w:trHeight w:val="885"/>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2E69D" w14:textId="77777777" w:rsidR="009408EE" w:rsidRPr="0081370C" w:rsidRDefault="009408EE" w:rsidP="009408EE">
            <w:pPr>
              <w:spacing w:before="0" w:after="0" w:line="240" w:lineRule="auto"/>
              <w:ind w:left="-90"/>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Ofsted Inspection Outcome – School</w:t>
            </w:r>
          </w:p>
          <w:p w14:paraId="60B5CB35" w14:textId="77777777" w:rsidR="009408EE" w:rsidRPr="0081370C" w:rsidRDefault="009408EE" w:rsidP="009408EE">
            <w:pPr>
              <w:numPr>
                <w:ilvl w:val="0"/>
                <w:numId w:val="33"/>
              </w:numPr>
              <w:spacing w:before="0" w:after="0" w:line="240" w:lineRule="auto"/>
              <w:textAlignment w:val="baseline"/>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Trust Executive Leadership Team will support headteachers for individual School inspections.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1969B" w14:textId="77777777" w:rsidR="009408EE" w:rsidRPr="00F77491" w:rsidRDefault="009408EE" w:rsidP="009408EE">
            <w:pPr>
              <w:spacing w:before="0" w:after="0" w:line="240" w:lineRule="auto"/>
              <w:ind w:left="-90"/>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96CC" w14:textId="0A5748A7" w:rsidR="009408EE" w:rsidRPr="00691082" w:rsidRDefault="00F83FF0" w:rsidP="009408EE">
            <w:pPr>
              <w:spacing w:before="0" w:after="0" w:line="240" w:lineRule="auto"/>
              <w:ind w:left="-90"/>
              <w:jc w:val="center"/>
              <w:rPr>
                <w:rFonts w:ascii="Avenir Next LT Pro Light" w:eastAsia="Times New Roman" w:hAnsi="Avenir Next LT Pro Light" w:cs="Times New Roman"/>
                <w:color w:val="007789" w:themeColor="accent1" w:themeShade="BF"/>
                <w:sz w:val="20"/>
                <w:szCs w:val="20"/>
                <w:lang w:val="en-GB" w:eastAsia="en-GB"/>
              </w:rPr>
            </w:pPr>
            <w:r w:rsidRPr="00691082">
              <w:rPr>
                <w:rFonts w:ascii="Avenir Next LT Pro Light" w:eastAsia="Times New Roman" w:hAnsi="Avenir Next LT Pro Light" w:cs="Times New Roman"/>
                <w:color w:val="007789" w:themeColor="accent1" w:themeShade="BF"/>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4C576" w14:textId="4BA9F6CB" w:rsidR="009408EE" w:rsidRPr="0081370C" w:rsidRDefault="009408EE" w:rsidP="009408EE">
            <w:pPr>
              <w:spacing w:before="0" w:after="0" w:line="240" w:lineRule="auto"/>
              <w:ind w:left="-90"/>
              <w:jc w:val="center"/>
              <w:rPr>
                <w:rFonts w:ascii="Avenir Next LT Pro Light" w:eastAsia="Times New Roman" w:hAnsi="Avenir Next LT Pro Light" w:cs="Times New Roman"/>
                <w:color w:val="003E75" w:themeColor="background2" w:themeShade="40"/>
                <w:sz w:val="20"/>
                <w:szCs w:val="20"/>
                <w:lang w:val="en-GB" w:eastAsia="en-GB"/>
              </w:rPr>
            </w:pPr>
            <w:r w:rsidRPr="00F83FF0">
              <w:rPr>
                <w:rFonts w:ascii="Avenir Next LT Pro Light" w:eastAsia="Times New Roman" w:hAnsi="Avenir Next LT Pro Light" w:cs="Times New Roman"/>
                <w:color w:val="002060"/>
                <w:sz w:val="20"/>
                <w:szCs w:val="20"/>
                <w:lang w:val="en-GB" w:eastAsia="en-GB"/>
              </w:rPr>
              <w:t>Accountable</w:t>
            </w:r>
            <w:r w:rsidR="00F83FF0" w:rsidRPr="00F83FF0">
              <w:rPr>
                <w:rFonts w:ascii="Avenir Next LT Pro Light" w:eastAsia="Times New Roman" w:hAnsi="Avenir Next LT Pro Light" w:cs="Times New Roman"/>
                <w:color w:val="002060"/>
                <w:sz w:val="20"/>
                <w:szCs w:val="20"/>
                <w:lang w:val="en-GB" w:eastAsia="en-GB"/>
              </w:rPr>
              <w:t xml:space="preserve"> and Responsible</w:t>
            </w:r>
            <w:r w:rsidRPr="00F83FF0">
              <w:rPr>
                <w:rFonts w:ascii="Avenir Next LT Pro Light" w:eastAsia="Times New Roman" w:hAnsi="Avenir Next LT Pro Light" w:cs="Times New Roman"/>
                <w:color w:val="002060"/>
                <w:sz w:val="20"/>
                <w:szCs w:val="20"/>
                <w:lang w:val="en-GB" w:eastAsia="en-GB"/>
              </w:rPr>
              <w:t> </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7FFEE"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3E75" w:themeColor="background2" w:themeShade="40"/>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bl>
    <w:p w14:paraId="2F78129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4179"/>
        <w:gridCol w:w="1363"/>
        <w:gridCol w:w="1397"/>
        <w:gridCol w:w="1363"/>
        <w:gridCol w:w="2472"/>
      </w:tblGrid>
      <w:tr w:rsidR="009408EE" w:rsidRPr="0081370C" w14:paraId="33CBDCCE" w14:textId="77777777" w:rsidTr="009408EE">
        <w:tc>
          <w:tcPr>
            <w:tcW w:w="417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C6E5E63" w14:textId="77777777" w:rsidR="009408EE" w:rsidRPr="0081370C" w:rsidRDefault="009408EE" w:rsidP="009408EE">
            <w:pPr>
              <w:numPr>
                <w:ilvl w:val="0"/>
                <w:numId w:val="34"/>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Pupils, Parents and Community</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127B789" w14:textId="77777777" w:rsidR="009408EE" w:rsidRPr="00F93116"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BB8C5C2" w14:textId="77777777" w:rsidR="009408EE" w:rsidRPr="00AF1421" w:rsidRDefault="009408EE" w:rsidP="009408EE">
            <w:pPr>
              <w:spacing w:before="0" w:after="0" w:line="240" w:lineRule="auto"/>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A8765C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472"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758C6B5"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1D340FDA" w14:textId="77777777" w:rsidTr="009408EE">
        <w:trPr>
          <w:trHeight w:val="915"/>
        </w:trPr>
        <w:tc>
          <w:tcPr>
            <w:tcW w:w="4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2968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Ensure that pupils and parents/carers have </w:t>
            </w:r>
            <w:r w:rsidRPr="0081370C">
              <w:rPr>
                <w:rFonts w:ascii="Avenir Next LT Pro Light" w:eastAsia="Times New Roman" w:hAnsi="Avenir Next LT Pro Light" w:cs="Times New Roman"/>
                <w:b/>
                <w:bCs/>
                <w:color w:val="003E75" w:themeColor="background2" w:themeShade="40"/>
                <w:sz w:val="20"/>
                <w:szCs w:val="20"/>
                <w:lang w:val="en-GB" w:eastAsia="en-GB"/>
              </w:rPr>
              <w:t>a voice</w:t>
            </w:r>
            <w:r w:rsidRPr="0081370C">
              <w:rPr>
                <w:rFonts w:ascii="Avenir Next LT Pro Light" w:eastAsia="Times New Roman" w:hAnsi="Avenir Next LT Pro Light" w:cs="Times New Roman"/>
                <w:color w:val="003E75" w:themeColor="background2" w:themeShade="40"/>
                <w:sz w:val="20"/>
                <w:szCs w:val="20"/>
                <w:lang w:val="en-GB" w:eastAsia="en-GB"/>
              </w:rPr>
              <w:t xml:space="preserve"> in decisions that impact on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50AF6"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2645F" w14:textId="77777777" w:rsidR="009408EE" w:rsidRPr="00AF1421" w:rsidRDefault="009408EE" w:rsidP="009408EE">
            <w:pPr>
              <w:spacing w:before="0" w:after="0" w:line="240" w:lineRule="auto"/>
              <w:jc w:val="center"/>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164A8"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F5A32"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02432E32" w14:textId="77777777" w:rsidTr="009408EE">
        <w:trPr>
          <w:trHeight w:val="915"/>
        </w:trPr>
        <w:tc>
          <w:tcPr>
            <w:tcW w:w="4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A582" w14:textId="263CBA8D" w:rsidR="009408EE" w:rsidRPr="0081370C" w:rsidRDefault="009408EE" w:rsidP="000E13BD">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LGBs at each school to ensure that they fully interact with the community and gain clear engagement.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B5F2B"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EC086" w14:textId="77777777" w:rsidR="009408EE" w:rsidRPr="00AF1421" w:rsidRDefault="009408EE" w:rsidP="009408EE">
            <w:pPr>
              <w:spacing w:before="0" w:after="0" w:line="240" w:lineRule="auto"/>
              <w:jc w:val="center"/>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CAE98"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2D5DC" w14:textId="77777777" w:rsidR="009408EE" w:rsidRPr="00AF1421" w:rsidRDefault="009408EE" w:rsidP="009408EE">
            <w:pPr>
              <w:spacing w:before="0" w:after="0" w:line="240" w:lineRule="auto"/>
              <w:ind w:left="-90"/>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6182D21D" w14:textId="77777777" w:rsidTr="009408EE">
        <w:tc>
          <w:tcPr>
            <w:tcW w:w="4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FDC6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Responsibility for </w:t>
            </w:r>
            <w:r w:rsidRPr="0081370C">
              <w:rPr>
                <w:rFonts w:ascii="Avenir Next LT Pro Light" w:eastAsia="Times New Roman" w:hAnsi="Avenir Next LT Pro Light" w:cs="Times New Roman"/>
                <w:b/>
                <w:bCs/>
                <w:color w:val="003E75" w:themeColor="background2" w:themeShade="40"/>
                <w:sz w:val="20"/>
                <w:szCs w:val="20"/>
                <w:lang w:val="en-GB" w:eastAsia="en-GB"/>
              </w:rPr>
              <w:t>consultations</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engagement with parents/carers and the wider community.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723A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8C0C" w14:textId="77777777" w:rsidR="009408EE" w:rsidRPr="00AF1421" w:rsidRDefault="009408EE" w:rsidP="009408EE">
            <w:pPr>
              <w:spacing w:before="0" w:after="0" w:line="240" w:lineRule="auto"/>
              <w:jc w:val="center"/>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C5BA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632AC"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bl>
    <w:p w14:paraId="72C3965F" w14:textId="77777777" w:rsidR="009408EE" w:rsidRPr="0081370C" w:rsidRDefault="009408EE" w:rsidP="009408EE">
      <w:pPr>
        <w:spacing w:before="0" w:after="240" w:line="240" w:lineRule="auto"/>
        <w:rPr>
          <w:rFonts w:ascii="Avenir Next LT Pro Light" w:eastAsia="Times New Roman" w:hAnsi="Avenir Next LT Pro Light" w:cs="Times New Roman"/>
          <w:color w:val="003E75" w:themeColor="background2" w:themeShade="40"/>
          <w:sz w:val="20"/>
          <w:szCs w:val="20"/>
          <w:lang w:val="en-GB" w:eastAsia="en-GB"/>
        </w:rPr>
      </w:pP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3490"/>
        <w:gridCol w:w="1079"/>
        <w:gridCol w:w="1361"/>
        <w:gridCol w:w="1106"/>
        <w:gridCol w:w="1308"/>
        <w:gridCol w:w="2430"/>
      </w:tblGrid>
      <w:tr w:rsidR="009408EE" w:rsidRPr="0081370C" w14:paraId="2E00A881" w14:textId="77777777" w:rsidTr="009408EE">
        <w:tc>
          <w:tcPr>
            <w:tcW w:w="348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46CB3AB" w14:textId="77777777" w:rsidR="009408EE" w:rsidRPr="0081370C" w:rsidRDefault="009408EE" w:rsidP="009408EE">
            <w:pPr>
              <w:numPr>
                <w:ilvl w:val="0"/>
                <w:numId w:val="36"/>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Financial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9359C6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8BD3FB5" w14:textId="77777777" w:rsidR="009408EE" w:rsidRPr="00F93116"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F41D00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AD59A9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430"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F997A96"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1B98A427" w14:textId="77777777" w:rsidTr="009408EE">
        <w:trPr>
          <w:trHeight w:val="690"/>
        </w:trPr>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D38C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Trust Annual Budget and Forecasts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 formulate and set for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8E57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F924"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0B2CC" w14:textId="77777777" w:rsidR="009408EE" w:rsidRPr="00AF1421" w:rsidRDefault="009408EE" w:rsidP="009408EE">
            <w:pPr>
              <w:spacing w:before="0" w:after="0" w:line="240" w:lineRule="auto"/>
              <w:jc w:val="center"/>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7F1FC"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B1B07"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305AF022"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E200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Approve Annual Accounts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F2DF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347E1"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952D6" w14:textId="77777777" w:rsidR="009408EE" w:rsidRPr="00AF1421" w:rsidRDefault="009408EE" w:rsidP="009408EE">
            <w:pPr>
              <w:spacing w:before="0" w:after="0" w:line="240" w:lineRule="auto"/>
              <w:rPr>
                <w:rFonts w:ascii="Avenir Next LT Pro Light" w:eastAsia="Times New Roman" w:hAnsi="Avenir Next LT Pro Light" w:cs="Times New Roman"/>
                <w:color w:val="00A0B8" w:themeColor="accent1"/>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BBC40"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1BB4B"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1057A3B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118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School Funding Model</w:t>
            </w:r>
            <w:r w:rsidRPr="0081370C">
              <w:rPr>
                <w:rFonts w:ascii="Avenir Next LT Pro Light" w:eastAsia="Times New Roman" w:hAnsi="Avenir Next LT Pro Light" w:cs="Times New Roman"/>
                <w:color w:val="003E75" w:themeColor="background2" w:themeShade="40"/>
                <w:sz w:val="20"/>
                <w:szCs w:val="20"/>
                <w:lang w:val="en-GB" w:eastAsia="en-GB"/>
              </w:rPr>
              <w:t xml:space="preserve"> – agree and implement a funding model across the Trust.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D602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FBE9F"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0A18C" w14:textId="77777777" w:rsidR="009408EE" w:rsidRPr="00AF1421" w:rsidRDefault="009408EE" w:rsidP="009408EE">
            <w:pPr>
              <w:spacing w:before="0" w:after="0" w:line="240" w:lineRule="auto"/>
              <w:jc w:val="center"/>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22BC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69324"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550DB7EA"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19DC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Individual School Annual Budget Allocation</w:t>
            </w:r>
            <w:r w:rsidRPr="0081370C">
              <w:rPr>
                <w:rFonts w:ascii="Avenir Next LT Pro Light" w:eastAsia="Times New Roman" w:hAnsi="Avenir Next LT Pro Light" w:cs="Times New Roman"/>
                <w:color w:val="003E75" w:themeColor="background2" w:themeShade="40"/>
                <w:sz w:val="20"/>
                <w:szCs w:val="20"/>
                <w:lang w:val="en-GB" w:eastAsia="en-GB"/>
              </w:rPr>
              <w:t xml:space="preserve"> – formulate and determine the proportion of the Trust overall budget to be delegated to each school (including uses of contingency funds / balances).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F528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EFB50"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BEADA" w14:textId="77777777" w:rsidR="009408EE" w:rsidRPr="00AF1421" w:rsidRDefault="009408EE" w:rsidP="009408EE">
            <w:pPr>
              <w:spacing w:before="0" w:after="0" w:line="240" w:lineRule="auto"/>
              <w:jc w:val="center"/>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D8F4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E67B8"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6B49750C"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55D16" w14:textId="6C98B9D9"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Trust Scheme of Delegation and Internal Financial Controls policy and procedures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 establish policies to ensure compliance with the Trust’s financial reporting requirements and Academies Financial Handbook 202</w:t>
            </w:r>
            <w:r w:rsidR="00F83FF0">
              <w:rPr>
                <w:rFonts w:ascii="Avenir Next LT Pro Light" w:eastAsia="Times New Roman" w:hAnsi="Avenir Next LT Pro Light" w:cs="Times New Roman"/>
                <w:color w:val="003E75" w:themeColor="background2" w:themeShade="40"/>
                <w:sz w:val="20"/>
                <w:szCs w:val="20"/>
                <w:lang w:val="en-GB" w:eastAsia="en-GB"/>
              </w:rPr>
              <w:t>4</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0C21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32042"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9626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044B5"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8BE4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086D354E"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C4ED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Ensure internal controls, audit and financial procedures are implemented effectively.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93CC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DCB2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772B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486D"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C44EE"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005289CD"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2B8D1" w14:textId="77A31BCC"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Set </w:t>
            </w:r>
            <w:r w:rsidRPr="0081370C">
              <w:rPr>
                <w:rFonts w:ascii="Avenir Next LT Pro Light" w:eastAsia="Times New Roman" w:hAnsi="Avenir Next LT Pro Light" w:cs="Times New Roman"/>
                <w:b/>
                <w:bCs/>
                <w:color w:val="003E75" w:themeColor="background2" w:themeShade="40"/>
                <w:sz w:val="20"/>
                <w:szCs w:val="20"/>
                <w:lang w:val="en-GB" w:eastAsia="en-GB"/>
              </w:rPr>
              <w:t>Trust procurement policies and procedures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i.e. for suppliers, auditors, HR, payroll providers and legal support in accordance with the Funding Agreement, Academies Financial Handbook 202</w:t>
            </w:r>
            <w:r w:rsidR="00F83FF0">
              <w:rPr>
                <w:rFonts w:ascii="Avenir Next LT Pro Light" w:eastAsia="Times New Roman" w:hAnsi="Avenir Next LT Pro Light" w:cs="Times New Roman"/>
                <w:color w:val="003E75" w:themeColor="background2" w:themeShade="40"/>
                <w:sz w:val="20"/>
                <w:szCs w:val="20"/>
                <w:lang w:val="en-GB" w:eastAsia="en-GB"/>
              </w:rPr>
              <w:t>4</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Trust’s Procurement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90EB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5F4FE"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499C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D2C08"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1197"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38AADF8A"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D3CE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Monitor and evaluate </w:t>
            </w:r>
            <w:r w:rsidRPr="0081370C">
              <w:rPr>
                <w:rFonts w:ascii="Avenir Next LT Pro Light" w:eastAsia="Times New Roman" w:hAnsi="Avenir Next LT Pro Light" w:cs="Times New Roman"/>
                <w:b/>
                <w:bCs/>
                <w:color w:val="003E75" w:themeColor="background2" w:themeShade="40"/>
                <w:sz w:val="20"/>
                <w:szCs w:val="20"/>
                <w:lang w:val="en-GB" w:eastAsia="en-GB"/>
              </w:rPr>
              <w:t>value for money</w:t>
            </w:r>
            <w:r w:rsidRPr="0081370C">
              <w:rPr>
                <w:rFonts w:ascii="Avenir Next LT Pro Light" w:eastAsia="Times New Roman" w:hAnsi="Avenir Next LT Pro Light" w:cs="Times New Roman"/>
                <w:color w:val="003E75" w:themeColor="background2" w:themeShade="40"/>
                <w:sz w:val="20"/>
                <w:szCs w:val="20"/>
                <w:lang w:val="en-GB" w:eastAsia="en-GB"/>
              </w:rPr>
              <w:t xml:space="preserve"> at each Trust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7974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29F8F"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00FF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1102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4B1EE"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60D8378"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E702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Maintain accurate, reconciled and up to date records to provide </w:t>
            </w:r>
            <w:r w:rsidRPr="0081370C">
              <w:rPr>
                <w:rFonts w:ascii="Avenir Next LT Pro Light" w:eastAsia="Times New Roman" w:hAnsi="Avenir Next LT Pro Light" w:cs="Times New Roman"/>
                <w:b/>
                <w:bCs/>
                <w:color w:val="003E75" w:themeColor="background2" w:themeShade="40"/>
                <w:sz w:val="20"/>
                <w:szCs w:val="20"/>
                <w:lang w:val="en-GB" w:eastAsia="en-GB"/>
              </w:rPr>
              <w:t>financial and statistical information</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326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86A85"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B51F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3A4C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452E9"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804D5E1"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96FB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Establish and maintain </w:t>
            </w:r>
            <w:r w:rsidRPr="0081370C">
              <w:rPr>
                <w:rFonts w:ascii="Avenir Next LT Pro Light" w:eastAsia="Times New Roman" w:hAnsi="Avenir Next LT Pro Light" w:cs="Times New Roman"/>
                <w:b/>
                <w:bCs/>
                <w:color w:val="003E75" w:themeColor="background2" w:themeShade="40"/>
                <w:sz w:val="20"/>
                <w:szCs w:val="20"/>
                <w:lang w:val="en-GB" w:eastAsia="en-GB"/>
              </w:rPr>
              <w:t>asset registers</w:t>
            </w:r>
            <w:r w:rsidRPr="0081370C">
              <w:rPr>
                <w:rFonts w:ascii="Avenir Next LT Pro Light" w:eastAsia="Times New Roman" w:hAnsi="Avenir Next LT Pro Light" w:cs="Times New Roman"/>
                <w:color w:val="003E75" w:themeColor="background2" w:themeShade="40"/>
                <w:sz w:val="20"/>
                <w:szCs w:val="20"/>
                <w:lang w:val="en-GB" w:eastAsia="en-GB"/>
              </w:rPr>
              <w:t xml:space="preserve"> in accordance with financial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02A4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3D63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DDAB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B828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C5BA6"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344FED5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E0C2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Ensure that any </w:t>
            </w:r>
            <w:r w:rsidRPr="0081370C">
              <w:rPr>
                <w:rFonts w:ascii="Avenir Next LT Pro Light" w:eastAsia="Times New Roman" w:hAnsi="Avenir Next LT Pro Light" w:cs="Times New Roman"/>
                <w:b/>
                <w:bCs/>
                <w:color w:val="003E75" w:themeColor="background2" w:themeShade="40"/>
                <w:sz w:val="20"/>
                <w:szCs w:val="20"/>
                <w:lang w:val="en-GB" w:eastAsia="en-GB"/>
              </w:rPr>
              <w:t>disposal of assets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complies with the Trust’s financial procedures and is reported to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41D5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53CB"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96DA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FC65A"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9571D"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0B6D437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2167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Maintain a </w:t>
            </w:r>
            <w:r w:rsidRPr="0081370C">
              <w:rPr>
                <w:rFonts w:ascii="Avenir Next LT Pro Light" w:eastAsia="Times New Roman" w:hAnsi="Avenir Next LT Pro Light" w:cs="Times New Roman"/>
                <w:b/>
                <w:bCs/>
                <w:color w:val="003E75" w:themeColor="background2" w:themeShade="40"/>
                <w:sz w:val="20"/>
                <w:szCs w:val="20"/>
                <w:lang w:val="en-GB" w:eastAsia="en-GB"/>
              </w:rPr>
              <w:t>register of pecuniary and other interests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of Members, Trustees, and 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50C4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5D8FD"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234C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FB27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DBECB"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1416E42"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31921" w14:textId="66E86AB9"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Ensure appropriate </w:t>
            </w:r>
            <w:r w:rsidRPr="0081370C">
              <w:rPr>
                <w:rFonts w:ascii="Avenir Next LT Pro Light" w:eastAsia="Times New Roman" w:hAnsi="Avenir Next LT Pro Light" w:cs="Times New Roman"/>
                <w:b/>
                <w:bCs/>
                <w:color w:val="003E75" w:themeColor="background2" w:themeShade="40"/>
                <w:sz w:val="20"/>
                <w:szCs w:val="20"/>
                <w:lang w:val="en-GB" w:eastAsia="en-GB"/>
              </w:rPr>
              <w:t>insurance arrangements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in accordance with the Academies Financial Handbook 202</w:t>
            </w:r>
            <w:r w:rsidR="00F83FF0">
              <w:rPr>
                <w:rFonts w:ascii="Avenir Next LT Pro Light" w:eastAsia="Times New Roman" w:hAnsi="Avenir Next LT Pro Light" w:cs="Times New Roman"/>
                <w:color w:val="003E75" w:themeColor="background2" w:themeShade="40"/>
                <w:sz w:val="20"/>
                <w:szCs w:val="20"/>
                <w:lang w:val="en-GB" w:eastAsia="en-GB"/>
              </w:rPr>
              <w:t>4</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Trust financial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7F77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D0FB4"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0622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346D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2897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2EAC0F4E"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F988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Financial Reporting</w:t>
            </w:r>
            <w:r w:rsidRPr="0081370C">
              <w:rPr>
                <w:rFonts w:ascii="Avenir Next LT Pro Light" w:eastAsia="Times New Roman" w:hAnsi="Avenir Next LT Pro Light" w:cs="Times New Roman"/>
                <w:color w:val="003E75" w:themeColor="background2" w:themeShade="40"/>
                <w:sz w:val="20"/>
                <w:szCs w:val="20"/>
                <w:lang w:val="en-GB" w:eastAsia="en-GB"/>
              </w:rPr>
              <w:t xml:space="preserve"> – monitor monthly budget and key performance indicator reports.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BD9A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A78C6"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7FCD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CF90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9C79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119D13F2"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3F66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Financial Reporting </w:t>
            </w:r>
            <w:r w:rsidRPr="0081370C">
              <w:rPr>
                <w:rFonts w:ascii="Avenir Next LT Pro Light" w:eastAsia="Times New Roman" w:hAnsi="Avenir Next LT Pro Light" w:cs="Times New Roman"/>
                <w:color w:val="003E75" w:themeColor="background2" w:themeShade="40"/>
                <w:sz w:val="20"/>
                <w:szCs w:val="20"/>
                <w:lang w:val="en-GB" w:eastAsia="en-GB"/>
              </w:rPr>
              <w:t>- review school specific funding and spend i.e Pupil / Sport Premium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1C4A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2540C"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F234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A441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347F9"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tc>
      </w:tr>
      <w:tr w:rsidR="009408EE" w:rsidRPr="0081370C" w14:paraId="662A37D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04C8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Determine </w:t>
            </w:r>
            <w:r w:rsidRPr="0081370C">
              <w:rPr>
                <w:rFonts w:ascii="Avenir Next LT Pro Light" w:eastAsia="Times New Roman" w:hAnsi="Avenir Next LT Pro Light" w:cs="Times New Roman"/>
                <w:b/>
                <w:bCs/>
                <w:color w:val="003E75" w:themeColor="background2" w:themeShade="40"/>
                <w:sz w:val="20"/>
                <w:szCs w:val="20"/>
                <w:lang w:val="en-GB" w:eastAsia="en-GB"/>
              </w:rPr>
              <w:t>central services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provided to schools by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4E93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43E86"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F561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6D87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C4AB0"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706D2BE4"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E627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Oversee the </w:t>
            </w:r>
            <w:r w:rsidRPr="0081370C">
              <w:rPr>
                <w:rFonts w:ascii="Avenir Next LT Pro Light" w:eastAsia="Times New Roman" w:hAnsi="Avenir Next LT Pro Light" w:cs="Times New Roman"/>
                <w:b/>
                <w:bCs/>
                <w:color w:val="003E75" w:themeColor="background2" w:themeShade="40"/>
                <w:sz w:val="20"/>
                <w:szCs w:val="20"/>
                <w:lang w:val="en-GB" w:eastAsia="en-GB"/>
              </w:rPr>
              <w:t>effectiveness of services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provided to the schools by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4641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1BA86"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D888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BD22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9E89A"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3F4E9A57"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9C2C4" w14:textId="5FAE4C43"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Ensure </w:t>
            </w:r>
            <w:r w:rsidRPr="0081370C">
              <w:rPr>
                <w:rFonts w:ascii="Avenir Next LT Pro Light" w:eastAsia="Times New Roman" w:hAnsi="Avenir Next LT Pro Light" w:cs="Times New Roman"/>
                <w:b/>
                <w:bCs/>
                <w:color w:val="003E75" w:themeColor="background2" w:themeShade="40"/>
                <w:sz w:val="20"/>
                <w:szCs w:val="20"/>
                <w:lang w:val="en-GB" w:eastAsia="en-GB"/>
              </w:rPr>
              <w:t>writing off of debts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complies with Trust’s financial procedures and Academies Financial Handbook 202</w:t>
            </w:r>
            <w:r w:rsidR="00A31D85">
              <w:rPr>
                <w:rFonts w:ascii="Avenir Next LT Pro Light" w:eastAsia="Times New Roman" w:hAnsi="Avenir Next LT Pro Light" w:cs="Times New Roman"/>
                <w:color w:val="003E75" w:themeColor="background2" w:themeShade="40"/>
                <w:sz w:val="20"/>
                <w:szCs w:val="20"/>
                <w:lang w:val="en-GB" w:eastAsia="en-GB"/>
              </w:rPr>
              <w:t>4</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1934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BB580"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EDE0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83C95"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070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6BC9D74A"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3C18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Bank Accounts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 authorise the establishment of bank accounts and bank mandates in the name of the Trust.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3AA7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04678"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C20E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6A69E"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2C26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170A8E6C"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5303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Compliance with </w:t>
            </w:r>
            <w:r w:rsidRPr="0081370C">
              <w:rPr>
                <w:rFonts w:ascii="Avenir Next LT Pro Light" w:eastAsia="Times New Roman" w:hAnsi="Avenir Next LT Pro Light" w:cs="Times New Roman"/>
                <w:b/>
                <w:bCs/>
                <w:color w:val="003E75" w:themeColor="background2" w:themeShade="40"/>
                <w:sz w:val="20"/>
                <w:szCs w:val="20"/>
                <w:lang w:val="en-GB" w:eastAsia="en-GB"/>
              </w:rPr>
              <w:t>VAT and CIT</w:t>
            </w:r>
            <w:r w:rsidRPr="0081370C">
              <w:rPr>
                <w:rFonts w:ascii="Avenir Next LT Pro Light" w:eastAsia="Times New Roman" w:hAnsi="Avenir Next LT Pro Light" w:cs="Times New Roman"/>
                <w:color w:val="003E75" w:themeColor="background2" w:themeShade="40"/>
                <w:sz w:val="20"/>
                <w:szCs w:val="20"/>
                <w:lang w:val="en-GB" w:eastAsia="en-GB"/>
              </w:rPr>
              <w:t xml:space="preserve"> regulations.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76B0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2869F"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364B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CA4D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CA17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bl>
    <w:p w14:paraId="1E02051E" w14:textId="77777777" w:rsidR="009408EE" w:rsidRPr="0081370C" w:rsidRDefault="009408EE" w:rsidP="009408EE">
      <w:pPr>
        <w:spacing w:before="0" w:after="24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br/>
      </w: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4739"/>
        <w:gridCol w:w="1171"/>
        <w:gridCol w:w="879"/>
        <w:gridCol w:w="1395"/>
        <w:gridCol w:w="2590"/>
      </w:tblGrid>
      <w:tr w:rsidR="009408EE" w:rsidRPr="0081370C" w14:paraId="22330098" w14:textId="77777777" w:rsidTr="009408EE">
        <w:tc>
          <w:tcPr>
            <w:tcW w:w="473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E8B0133" w14:textId="77777777" w:rsidR="009408EE" w:rsidRPr="0081370C" w:rsidRDefault="009408EE" w:rsidP="009408EE">
            <w:pPr>
              <w:numPr>
                <w:ilvl w:val="0"/>
                <w:numId w:val="37"/>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Operations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5B9EF4C" w14:textId="77777777" w:rsidR="009408EE" w:rsidRPr="00F93116"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91E146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202369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590"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9F54A60"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3A7EA055" w14:textId="77777777" w:rsidTr="009408EE">
        <w:trPr>
          <w:trHeight w:val="915"/>
        </w:trPr>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A982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lastRenderedPageBreak/>
              <w:t>Public Relations -</w:t>
            </w:r>
            <w:r w:rsidRPr="0081370C">
              <w:rPr>
                <w:rFonts w:ascii="Avenir Next LT Pro Light" w:eastAsia="Times New Roman" w:hAnsi="Avenir Next LT Pro Light" w:cs="Times New Roman"/>
                <w:color w:val="003E75" w:themeColor="background2" w:themeShade="40"/>
                <w:sz w:val="20"/>
                <w:szCs w:val="20"/>
                <w:lang w:val="en-GB" w:eastAsia="en-GB"/>
              </w:rPr>
              <w:t xml:space="preserve"> oversee public relations activities to project the profile of the Trust and schools to the wider community.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B7D83"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DBAA" w14:textId="77777777" w:rsidR="009408EE" w:rsidRPr="00AF1421" w:rsidRDefault="009408EE" w:rsidP="009408EE">
            <w:pPr>
              <w:spacing w:before="0" w:after="0" w:line="240" w:lineRule="auto"/>
              <w:jc w:val="center"/>
              <w:rPr>
                <w:rFonts w:ascii="Avenir Next LT Pro Light" w:eastAsia="Times New Roman" w:hAnsi="Avenir Next LT Pro Light" w:cs="Times New Roman"/>
                <w:color w:val="00A0B8" w:themeColor="accent1"/>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Consult</w:t>
            </w:r>
          </w:p>
          <w:p w14:paraId="0F39D0C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AB80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2FA07"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5E7B84F"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9A2C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Approval of </w:t>
            </w:r>
            <w:r w:rsidRPr="0081370C">
              <w:rPr>
                <w:rFonts w:ascii="Avenir Next LT Pro Light" w:eastAsia="Times New Roman" w:hAnsi="Avenir Next LT Pro Light" w:cs="Times New Roman"/>
                <w:b/>
                <w:bCs/>
                <w:color w:val="003E75" w:themeColor="background2" w:themeShade="40"/>
                <w:sz w:val="20"/>
                <w:szCs w:val="20"/>
                <w:lang w:val="en-GB" w:eastAsia="en-GB"/>
              </w:rPr>
              <w:t>Trust communication strategy</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plans in relation to matters of education, governance and/or reputational significance.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6E4EC"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8D46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A374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6BAC5"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67494733"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6970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Trust website.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BBA4E"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7445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576C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A7A78"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64AA14CF"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D683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Individual </w:t>
            </w:r>
            <w:r w:rsidRPr="0081370C">
              <w:rPr>
                <w:rFonts w:ascii="Avenir Next LT Pro Light" w:eastAsia="Times New Roman" w:hAnsi="Avenir Next LT Pro Light" w:cs="Times New Roman"/>
                <w:b/>
                <w:bCs/>
                <w:color w:val="003E75" w:themeColor="background2" w:themeShade="40"/>
                <w:sz w:val="20"/>
                <w:szCs w:val="20"/>
                <w:lang w:val="en-GB" w:eastAsia="en-GB"/>
              </w:rPr>
              <w:t>school websites.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4B78A"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1F8A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C397A"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5DE9E" w14:textId="068DD7E3" w:rsidR="009408EE" w:rsidRPr="00AF1421" w:rsidRDefault="009408EE" w:rsidP="00691082">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28C3A10E"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D38F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Information Management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 adopt and follow policies and procedures for information security and compliance with Freedom of Information (FOI) and Data protection Act (DPA) legislation and maintain accurate records.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0426A"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0A3C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7661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3D8DF"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1A86B79"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658D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Understand </w:t>
            </w:r>
            <w:r w:rsidRPr="0081370C">
              <w:rPr>
                <w:rFonts w:ascii="Avenir Next LT Pro Light" w:eastAsia="Times New Roman" w:hAnsi="Avenir Next LT Pro Light" w:cs="Times New Roman"/>
                <w:b/>
                <w:bCs/>
                <w:color w:val="003E75" w:themeColor="background2" w:themeShade="40"/>
                <w:sz w:val="20"/>
                <w:szCs w:val="20"/>
                <w:lang w:val="en-GB" w:eastAsia="en-GB"/>
              </w:rPr>
              <w:t>GDPR compliance</w:t>
            </w:r>
            <w:r w:rsidRPr="0081370C">
              <w:rPr>
                <w:rFonts w:ascii="Avenir Next LT Pro Light" w:eastAsia="Times New Roman" w:hAnsi="Avenir Next LT Pro Light" w:cs="Times New Roman"/>
                <w:color w:val="003E75" w:themeColor="background2" w:themeShade="40"/>
                <w:sz w:val="20"/>
                <w:szCs w:val="20"/>
                <w:lang w:val="en-GB" w:eastAsia="en-GB"/>
              </w:rPr>
              <w:t xml:space="preserve"> responsibilities and support the Data Protection Officer (DPO) with delivery.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B5C1B"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3CD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F02EE"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0389C"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3127B691"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FE0A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GDPR and information security staff training </w:t>
            </w:r>
            <w:r w:rsidRPr="0081370C">
              <w:rPr>
                <w:rFonts w:ascii="Avenir Next LT Pro Light" w:eastAsia="Times New Roman" w:hAnsi="Avenir Next LT Pro Light" w:cs="Times New Roman"/>
                <w:color w:val="003E75" w:themeColor="background2" w:themeShade="40"/>
                <w:sz w:val="20"/>
                <w:szCs w:val="20"/>
                <w:lang w:val="en-GB" w:eastAsia="en-GB"/>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CBB1"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8368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0516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FA208"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54501D95"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3B23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Document management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policy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C424"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982F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1975E"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8CAFD"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bl>
    <w:p w14:paraId="208BB685" w14:textId="77777777" w:rsidR="009408EE" w:rsidRPr="0081370C" w:rsidRDefault="009408EE" w:rsidP="009408EE">
      <w:pPr>
        <w:spacing w:before="0" w:after="24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br/>
      </w:r>
      <w:r w:rsidRPr="0081370C">
        <w:rPr>
          <w:rFonts w:ascii="Avenir Next LT Pro Light" w:eastAsia="Times New Roman" w:hAnsi="Avenir Next LT Pro Light" w:cs="Times New Roman"/>
          <w:color w:val="003E75" w:themeColor="background2" w:themeShade="40"/>
          <w:sz w:val="20"/>
          <w:szCs w:val="20"/>
          <w:lang w:val="en-GB" w:eastAsia="en-GB"/>
        </w:rPr>
        <w:br/>
      </w:r>
      <w:r w:rsidRPr="0081370C">
        <w:rPr>
          <w:rFonts w:ascii="Avenir Next LT Pro Light" w:eastAsia="Times New Roman" w:hAnsi="Avenir Next LT Pro Light" w:cs="Times New Roman"/>
          <w:color w:val="003E75" w:themeColor="background2" w:themeShade="40"/>
          <w:sz w:val="20"/>
          <w:szCs w:val="20"/>
          <w:lang w:val="en-GB" w:eastAsia="en-GB"/>
        </w:rPr>
        <w:br/>
      </w:r>
      <w:r w:rsidRPr="0081370C">
        <w:rPr>
          <w:rFonts w:ascii="Avenir Next LT Pro Light" w:eastAsia="Times New Roman" w:hAnsi="Avenir Next LT Pro Light" w:cs="Times New Roman"/>
          <w:color w:val="003E75" w:themeColor="background2" w:themeShade="40"/>
          <w:sz w:val="20"/>
          <w:szCs w:val="20"/>
          <w:lang w:val="en-GB" w:eastAsia="en-GB"/>
        </w:rPr>
        <w:br/>
      </w:r>
    </w:p>
    <w:tbl>
      <w:tblPr>
        <w:tblW w:w="11057" w:type="dxa"/>
        <w:tblInd w:w="-1286" w:type="dxa"/>
        <w:tblCellMar>
          <w:top w:w="15" w:type="dxa"/>
          <w:left w:w="15" w:type="dxa"/>
          <w:bottom w:w="15" w:type="dxa"/>
          <w:right w:w="15" w:type="dxa"/>
        </w:tblCellMar>
        <w:tblLook w:val="04A0" w:firstRow="1" w:lastRow="0" w:firstColumn="1" w:lastColumn="0" w:noHBand="0" w:noVBand="1"/>
      </w:tblPr>
      <w:tblGrid>
        <w:gridCol w:w="3374"/>
        <w:gridCol w:w="1079"/>
        <w:gridCol w:w="1301"/>
        <w:gridCol w:w="1109"/>
        <w:gridCol w:w="1372"/>
        <w:gridCol w:w="2822"/>
      </w:tblGrid>
      <w:tr w:rsidR="009408EE" w:rsidRPr="0081370C" w14:paraId="02C5141B" w14:textId="77777777" w:rsidTr="009408EE">
        <w:tc>
          <w:tcPr>
            <w:tcW w:w="3374"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AE5DA8B" w14:textId="77777777" w:rsidR="009408EE" w:rsidRPr="0081370C" w:rsidRDefault="009408EE" w:rsidP="009408EE">
            <w:pPr>
              <w:numPr>
                <w:ilvl w:val="0"/>
                <w:numId w:val="38"/>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Risk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EFDD23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7A77AD3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C3D6AF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B3CE73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822"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A7FC56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Headteachers</w:t>
            </w:r>
          </w:p>
        </w:tc>
      </w:tr>
      <w:tr w:rsidR="009408EE" w:rsidRPr="0081370C" w14:paraId="549831BD" w14:textId="77777777" w:rsidTr="009408EE">
        <w:trPr>
          <w:trHeight w:val="915"/>
        </w:trPr>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103C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Ensure appropriate </w:t>
            </w:r>
            <w:r w:rsidRPr="0081370C">
              <w:rPr>
                <w:rFonts w:ascii="Avenir Next LT Pro Light" w:eastAsia="Times New Roman" w:hAnsi="Avenir Next LT Pro Light" w:cs="Times New Roman"/>
                <w:b/>
                <w:bCs/>
                <w:color w:val="003E75" w:themeColor="background2" w:themeShade="40"/>
                <w:sz w:val="20"/>
                <w:szCs w:val="20"/>
                <w:lang w:val="en-GB" w:eastAsia="en-GB"/>
              </w:rPr>
              <w:t>risk management policies and risk register</w:t>
            </w:r>
            <w:r w:rsidRPr="0081370C">
              <w:rPr>
                <w:rFonts w:ascii="Avenir Next LT Pro Light" w:eastAsia="Times New Roman" w:hAnsi="Avenir Next LT Pro Light" w:cs="Times New Roman"/>
                <w:color w:val="003E75" w:themeColor="background2" w:themeShade="40"/>
                <w:sz w:val="20"/>
                <w:szCs w:val="20"/>
                <w:lang w:val="en-GB" w:eastAsia="en-GB"/>
              </w:rPr>
              <w:t xml:space="preserve"> are in place and used effectively to monitor and mitigate risk.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BF84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1026E"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6FDBE"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13C50"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9E2D"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AF0BF9F"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8F03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Establish and maintain procedures for effective audit in accordance with legal and DfE requirements.</w:t>
            </w:r>
          </w:p>
          <w:p w14:paraId="6AE4053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8A81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501C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1E21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B926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C5189"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2600B166"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4223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Appointment of </w:t>
            </w:r>
            <w:r w:rsidRPr="0081370C">
              <w:rPr>
                <w:rFonts w:ascii="Avenir Next LT Pro Light" w:eastAsia="Times New Roman" w:hAnsi="Avenir Next LT Pro Light" w:cs="Times New Roman"/>
                <w:b/>
                <w:bCs/>
                <w:color w:val="003E75" w:themeColor="background2" w:themeShade="40"/>
                <w:sz w:val="20"/>
                <w:szCs w:val="20"/>
                <w:lang w:val="en-GB" w:eastAsia="en-GB"/>
              </w:rPr>
              <w:t>External Auditors.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1376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63BD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2520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2268B"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D8553"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00203E41"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24D4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Appointment of </w:t>
            </w:r>
            <w:r w:rsidRPr="0081370C">
              <w:rPr>
                <w:rFonts w:ascii="Avenir Next LT Pro Light" w:eastAsia="Times New Roman" w:hAnsi="Avenir Next LT Pro Light" w:cs="Times New Roman"/>
                <w:b/>
                <w:bCs/>
                <w:color w:val="003E75" w:themeColor="background2" w:themeShade="40"/>
                <w:sz w:val="20"/>
                <w:szCs w:val="20"/>
                <w:lang w:val="en-GB" w:eastAsia="en-GB"/>
              </w:rPr>
              <w:t>Internal Auditors.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B719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25F31"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A956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21F2D"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2F93C"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7789C0F5"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F3B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Receipt of reports from external audit inspections - </w:t>
            </w:r>
            <w:r w:rsidRPr="0081370C">
              <w:rPr>
                <w:rFonts w:ascii="Avenir Next LT Pro Light" w:eastAsia="Times New Roman" w:hAnsi="Avenir Next LT Pro Light" w:cs="Times New Roman"/>
                <w:b/>
                <w:bCs/>
                <w:color w:val="003E75" w:themeColor="background2" w:themeShade="40"/>
                <w:sz w:val="20"/>
                <w:szCs w:val="20"/>
                <w:lang w:val="en-GB" w:eastAsia="en-GB"/>
              </w:rPr>
              <w:t>production of resulting Action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2A4D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AFA50"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1B50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22A5"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CB788"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1AC243DB"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C6E1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Receipt of reports from internal audit. Ensure delivery of agreed 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74DC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FAFC6"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708A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40B0B"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8820E"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bl>
    <w:p w14:paraId="29B1EA3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bl>
      <w:tblPr>
        <w:tblW w:w="11057" w:type="dxa"/>
        <w:tblInd w:w="-1286" w:type="dxa"/>
        <w:tblCellMar>
          <w:top w:w="15" w:type="dxa"/>
          <w:left w:w="15" w:type="dxa"/>
          <w:bottom w:w="15" w:type="dxa"/>
          <w:right w:w="15" w:type="dxa"/>
        </w:tblCellMar>
        <w:tblLook w:val="04A0" w:firstRow="1" w:lastRow="0" w:firstColumn="1" w:lastColumn="0" w:noHBand="0" w:noVBand="1"/>
      </w:tblPr>
      <w:tblGrid>
        <w:gridCol w:w="3189"/>
        <w:gridCol w:w="1079"/>
        <w:gridCol w:w="1301"/>
        <w:gridCol w:w="1262"/>
        <w:gridCol w:w="1518"/>
        <w:gridCol w:w="2708"/>
      </w:tblGrid>
      <w:tr w:rsidR="009408EE" w:rsidRPr="0081370C" w14:paraId="08838B7C" w14:textId="77777777" w:rsidTr="009408EE">
        <w:tc>
          <w:tcPr>
            <w:tcW w:w="318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9725E80" w14:textId="77777777" w:rsidR="009408EE" w:rsidRPr="0081370C" w:rsidRDefault="009408EE" w:rsidP="009408EE">
            <w:pPr>
              <w:numPr>
                <w:ilvl w:val="0"/>
                <w:numId w:val="39"/>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Premises and Estates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3A0224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14FC61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7C6F91C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F38AAA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708"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BF7B26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6005F552" w14:textId="77777777" w:rsidTr="009408EE">
        <w:trPr>
          <w:trHeight w:val="540"/>
        </w:trPr>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ACFC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Establish and implement a </w:t>
            </w:r>
            <w:r w:rsidRPr="0081370C">
              <w:rPr>
                <w:rFonts w:ascii="Avenir Next LT Pro Light" w:eastAsia="Times New Roman" w:hAnsi="Avenir Next LT Pro Light" w:cs="Times New Roman"/>
                <w:b/>
                <w:bCs/>
                <w:color w:val="003E75" w:themeColor="background2" w:themeShade="40"/>
                <w:sz w:val="20"/>
                <w:szCs w:val="20"/>
                <w:lang w:val="en-GB" w:eastAsia="en-GB"/>
              </w:rPr>
              <w:t>Buildings Maintenance Strategy.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1632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4A30F"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0478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4A7B0"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1D3C4"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1872C98C"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132F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Establish and implement Asset Strategy</w:t>
            </w:r>
            <w:r w:rsidRPr="0081370C">
              <w:rPr>
                <w:rFonts w:ascii="Avenir Next LT Pro Light" w:eastAsia="Times New Roman" w:hAnsi="Avenir Next LT Pro Light" w:cs="Times New Roman"/>
                <w:color w:val="003E75" w:themeColor="background2" w:themeShade="40"/>
                <w:sz w:val="20"/>
                <w:szCs w:val="20"/>
                <w:lang w:val="en-GB" w:eastAsia="en-GB"/>
              </w:rPr>
              <w:t xml:space="preserve"> – determining use of school’s premises and managing risk.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C0D7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D2D6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3917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0AC9D"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B0530"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1B19CB9F"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AC1C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Develop and implement </w:t>
            </w:r>
            <w:r w:rsidRPr="0081370C">
              <w:rPr>
                <w:rFonts w:ascii="Avenir Next LT Pro Light" w:eastAsia="Times New Roman" w:hAnsi="Avenir Next LT Pro Light" w:cs="Times New Roman"/>
                <w:b/>
                <w:bCs/>
                <w:color w:val="003E75" w:themeColor="background2" w:themeShade="40"/>
                <w:sz w:val="20"/>
                <w:szCs w:val="20"/>
                <w:lang w:val="en-GB" w:eastAsia="en-GB"/>
              </w:rPr>
              <w:t>Critical Incidents and Lockdown</w:t>
            </w:r>
            <w:r w:rsidRPr="0081370C">
              <w:rPr>
                <w:rFonts w:ascii="Avenir Next LT Pro Light" w:eastAsia="Times New Roman" w:hAnsi="Avenir Next LT Pro Light" w:cs="Times New Roman"/>
                <w:color w:val="003E75" w:themeColor="background2" w:themeShade="40"/>
                <w:sz w:val="20"/>
                <w:szCs w:val="20"/>
                <w:lang w:val="en-GB" w:eastAsia="en-GB"/>
              </w:rPr>
              <w:t xml:space="preserve"> policy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982F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1AE4C"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8636A"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AB01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p w14:paraId="34A3949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74975"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4DBDD0FD"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55C7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Acquire and dispose of </w:t>
            </w:r>
            <w:r w:rsidRPr="0081370C">
              <w:rPr>
                <w:rFonts w:ascii="Avenir Next LT Pro Light" w:eastAsia="Times New Roman" w:hAnsi="Avenir Next LT Pro Light" w:cs="Times New Roman"/>
                <w:b/>
                <w:bCs/>
                <w:color w:val="003E75" w:themeColor="background2" w:themeShade="40"/>
                <w:sz w:val="20"/>
                <w:szCs w:val="20"/>
                <w:lang w:val="en-GB" w:eastAsia="en-GB"/>
              </w:rPr>
              <w:t>Trust land</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A346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A0D98"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84B7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33C5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p w14:paraId="3CEEACF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E9E5B"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08E653A8"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7622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Change use of </w:t>
            </w:r>
            <w:r w:rsidRPr="0081370C">
              <w:rPr>
                <w:rFonts w:ascii="Avenir Next LT Pro Light" w:eastAsia="Times New Roman" w:hAnsi="Avenir Next LT Pro Light" w:cs="Times New Roman"/>
                <w:b/>
                <w:bCs/>
                <w:color w:val="003E75" w:themeColor="background2" w:themeShade="40"/>
                <w:sz w:val="20"/>
                <w:szCs w:val="20"/>
                <w:lang w:val="en-GB" w:eastAsia="en-GB"/>
              </w:rPr>
              <w:t>Trust assets.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CA59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979A1"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C054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3754B"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7ABCA"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 </w:t>
            </w:r>
          </w:p>
        </w:tc>
      </w:tr>
      <w:tr w:rsidR="009408EE" w:rsidRPr="0081370C" w14:paraId="0BF1B874"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3FD6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Effective </w:t>
            </w:r>
            <w:r w:rsidRPr="0081370C">
              <w:rPr>
                <w:rFonts w:ascii="Avenir Next LT Pro Light" w:eastAsia="Times New Roman" w:hAnsi="Avenir Next LT Pro Light" w:cs="Times New Roman"/>
                <w:b/>
                <w:bCs/>
                <w:color w:val="003E75" w:themeColor="background2" w:themeShade="40"/>
                <w:sz w:val="20"/>
                <w:szCs w:val="20"/>
                <w:lang w:val="en-GB" w:eastAsia="en-GB"/>
              </w:rPr>
              <w:t>Health and Safety Policy</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CC95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594B5"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6A5C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22B0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p w14:paraId="5DA917FC"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A0F17"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26427F6E"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DFE7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Obtain </w:t>
            </w:r>
            <w:r w:rsidRPr="0081370C">
              <w:rPr>
                <w:rFonts w:ascii="Avenir Next LT Pro Light" w:eastAsia="Times New Roman" w:hAnsi="Avenir Next LT Pro Light" w:cs="Times New Roman"/>
                <w:b/>
                <w:bCs/>
                <w:color w:val="003E75" w:themeColor="background2" w:themeShade="40"/>
                <w:sz w:val="20"/>
                <w:szCs w:val="20"/>
                <w:lang w:val="en-GB" w:eastAsia="en-GB"/>
              </w:rPr>
              <w:t>insurance for land</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Trust and school operations.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85AF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6D554"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2CD4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B28B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5C63B"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4887C3D4"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F691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Maintain school </w:t>
            </w:r>
            <w:r w:rsidRPr="0081370C">
              <w:rPr>
                <w:rFonts w:ascii="Avenir Next LT Pro Light" w:eastAsia="Times New Roman" w:hAnsi="Avenir Next LT Pro Light" w:cs="Times New Roman"/>
                <w:b/>
                <w:bCs/>
                <w:color w:val="003E75" w:themeColor="background2" w:themeShade="40"/>
                <w:sz w:val="20"/>
                <w:szCs w:val="20"/>
                <w:lang w:val="en-GB" w:eastAsia="en-GB"/>
              </w:rPr>
              <w:t>premises management documents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e.g. asbestos, fire safety, statutory testing.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E7D4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9E1CB"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7F50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BD9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87470"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07A2CE41"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07F6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Approve </w:t>
            </w:r>
            <w:r w:rsidRPr="0081370C">
              <w:rPr>
                <w:rFonts w:ascii="Avenir Next LT Pro Light" w:eastAsia="Times New Roman" w:hAnsi="Avenir Next LT Pro Light" w:cs="Times New Roman"/>
                <w:b/>
                <w:bCs/>
                <w:color w:val="003E75" w:themeColor="background2" w:themeShade="40"/>
                <w:sz w:val="20"/>
                <w:szCs w:val="20"/>
                <w:lang w:val="en-GB" w:eastAsia="en-GB"/>
              </w:rPr>
              <w:t>school capital projects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 building works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333C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74CF0"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F6AA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A7B5A" w14:textId="14E7D7F8" w:rsidR="009408EE" w:rsidRPr="0081370C" w:rsidRDefault="00A31D85"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B15DE"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39F18783"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369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Lead and manage </w:t>
            </w:r>
            <w:r w:rsidRPr="0081370C">
              <w:rPr>
                <w:rFonts w:ascii="Avenir Next LT Pro Light" w:eastAsia="Times New Roman" w:hAnsi="Avenir Next LT Pro Light" w:cs="Times New Roman"/>
                <w:b/>
                <w:bCs/>
                <w:color w:val="003E75" w:themeColor="background2" w:themeShade="40"/>
                <w:sz w:val="20"/>
                <w:szCs w:val="20"/>
                <w:lang w:val="en-GB" w:eastAsia="en-GB"/>
              </w:rPr>
              <w:t>school capital projects</w:t>
            </w:r>
            <w:r w:rsidRPr="0081370C">
              <w:rPr>
                <w:rFonts w:ascii="Avenir Next LT Pro Light" w:eastAsia="Times New Roman" w:hAnsi="Avenir Next LT Pro Light" w:cs="Times New Roman"/>
                <w:color w:val="003E75" w:themeColor="background2" w:themeShade="40"/>
                <w:sz w:val="20"/>
                <w:szCs w:val="20"/>
                <w:lang w:val="en-GB" w:eastAsia="en-GB"/>
              </w:rPr>
              <w:t xml:space="preserve"> / building works / maintenance.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EAB7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558FC"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3AA7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E844D"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629E1"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4FC62AA5"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8804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Effective school </w:t>
            </w:r>
            <w:r w:rsidRPr="0081370C">
              <w:rPr>
                <w:rFonts w:ascii="Avenir Next LT Pro Light" w:eastAsia="Times New Roman" w:hAnsi="Avenir Next LT Pro Light" w:cs="Times New Roman"/>
                <w:b/>
                <w:bCs/>
                <w:color w:val="003E75" w:themeColor="background2" w:themeShade="40"/>
                <w:sz w:val="20"/>
                <w:szCs w:val="20"/>
                <w:lang w:val="en-GB" w:eastAsia="en-GB"/>
              </w:rPr>
              <w:t>site security</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E463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96436"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6321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DCC8A"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CBEF2"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4697F718"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EE8E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Maintaining compliance with </w:t>
            </w:r>
            <w:r w:rsidRPr="0081370C">
              <w:rPr>
                <w:rFonts w:ascii="Avenir Next LT Pro Light" w:eastAsia="Times New Roman" w:hAnsi="Avenir Next LT Pro Light" w:cs="Times New Roman"/>
                <w:b/>
                <w:bCs/>
                <w:color w:val="003E75" w:themeColor="background2" w:themeShade="40"/>
                <w:sz w:val="20"/>
                <w:szCs w:val="20"/>
                <w:lang w:val="en-GB" w:eastAsia="en-GB"/>
              </w:rPr>
              <w:t>Health and Safety legislation</w:t>
            </w:r>
            <w:r w:rsidRPr="0081370C">
              <w:rPr>
                <w:rFonts w:ascii="Avenir Next LT Pro Light" w:eastAsia="Times New Roman" w:hAnsi="Avenir Next LT Pro Light"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92A5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A8906"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79A9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2BD3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2CF50"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998BAA7"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F350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Management of </w:t>
            </w:r>
            <w:r w:rsidRPr="0081370C">
              <w:rPr>
                <w:rFonts w:ascii="Avenir Next LT Pro Light" w:eastAsia="Times New Roman" w:hAnsi="Avenir Next LT Pro Light" w:cs="Times New Roman"/>
                <w:b/>
                <w:bCs/>
                <w:color w:val="003E75" w:themeColor="background2" w:themeShade="40"/>
                <w:sz w:val="20"/>
                <w:szCs w:val="20"/>
                <w:lang w:val="en-GB" w:eastAsia="en-GB"/>
              </w:rPr>
              <w:t>Estate leases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30BB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44238"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D2BA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12A58"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2490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265CE317"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D977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Set and </w:t>
            </w:r>
            <w:r w:rsidRPr="0081370C">
              <w:rPr>
                <w:rFonts w:ascii="Avenir Next LT Pro Light" w:eastAsia="Times New Roman" w:hAnsi="Avenir Next LT Pro Light" w:cs="Times New Roman"/>
                <w:b/>
                <w:bCs/>
                <w:color w:val="003E75" w:themeColor="background2" w:themeShade="40"/>
                <w:sz w:val="20"/>
                <w:szCs w:val="20"/>
                <w:lang w:val="en-GB" w:eastAsia="en-GB"/>
              </w:rPr>
              <w:t>manage Estates financial budgets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7D72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55B0B"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27C1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FD9B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1483B"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68A01713"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0B32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Applications for </w:t>
            </w:r>
            <w:r w:rsidRPr="0081370C">
              <w:rPr>
                <w:rFonts w:ascii="Avenir Next LT Pro Light" w:eastAsia="Times New Roman" w:hAnsi="Avenir Next LT Pro Light" w:cs="Times New Roman"/>
                <w:b/>
                <w:bCs/>
                <w:color w:val="003E75" w:themeColor="background2" w:themeShade="40"/>
                <w:sz w:val="20"/>
                <w:szCs w:val="20"/>
                <w:lang w:val="en-GB" w:eastAsia="en-GB"/>
              </w:rPr>
              <w:t>Condition Improvement Funds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6028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B3488"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B103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8BF8E"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97452"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4BB5347A"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210F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Completion of </w:t>
            </w:r>
            <w:r w:rsidRPr="0081370C">
              <w:rPr>
                <w:rFonts w:ascii="Avenir Next LT Pro Light" w:eastAsia="Times New Roman" w:hAnsi="Avenir Next LT Pro Light" w:cs="Times New Roman"/>
                <w:b/>
                <w:bCs/>
                <w:color w:val="003E75" w:themeColor="background2" w:themeShade="40"/>
                <w:sz w:val="20"/>
                <w:szCs w:val="20"/>
                <w:lang w:val="en-GB" w:eastAsia="en-GB"/>
              </w:rPr>
              <w:t>ESFA Asbestos Management Report</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1AC8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44D85"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ED40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94C9D"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CF9BB"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3319480A"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B195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Completion of </w:t>
            </w:r>
            <w:r w:rsidRPr="0081370C">
              <w:rPr>
                <w:rFonts w:ascii="Avenir Next LT Pro Light" w:eastAsia="Times New Roman" w:hAnsi="Avenir Next LT Pro Light" w:cs="Times New Roman"/>
                <w:b/>
                <w:bCs/>
                <w:color w:val="003E75" w:themeColor="background2" w:themeShade="40"/>
                <w:sz w:val="20"/>
                <w:szCs w:val="20"/>
                <w:lang w:val="en-GB" w:eastAsia="en-GB"/>
              </w:rPr>
              <w:t>ESFA Land and Buildings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8037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98C15"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FAD5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8ABE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8A972"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5F260AE3"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ECE2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Site </w:t>
            </w:r>
            <w:r w:rsidRPr="0081370C">
              <w:rPr>
                <w:rFonts w:ascii="Avenir Next LT Pro Light" w:eastAsia="Times New Roman" w:hAnsi="Avenir Next LT Pro Light" w:cs="Times New Roman"/>
                <w:b/>
                <w:bCs/>
                <w:color w:val="003E75" w:themeColor="background2" w:themeShade="40"/>
                <w:sz w:val="20"/>
                <w:szCs w:val="20"/>
                <w:lang w:val="en-GB" w:eastAsia="en-GB"/>
              </w:rPr>
              <w:t>Health and Safety Reviews.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73F1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CA43B"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558D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D9E5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0944C"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78B7E526"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C9A2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Effective systems for managing </w:t>
            </w:r>
            <w:r w:rsidRPr="0081370C">
              <w:rPr>
                <w:rFonts w:ascii="Avenir Next LT Pro Light" w:eastAsia="Times New Roman" w:hAnsi="Avenir Next LT Pro Light" w:cs="Times New Roman"/>
                <w:b/>
                <w:bCs/>
                <w:color w:val="003E75" w:themeColor="background2" w:themeShade="40"/>
                <w:sz w:val="20"/>
                <w:szCs w:val="20"/>
                <w:lang w:val="en-GB" w:eastAsia="en-GB"/>
              </w:rPr>
              <w:t>Accidents and Incidents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2B56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59466"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AC31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AAEA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C2FF0"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51356FBB"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ED04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Liaison with </w:t>
            </w:r>
            <w:r w:rsidRPr="0081370C">
              <w:rPr>
                <w:rFonts w:ascii="Avenir Next LT Pro Light" w:eastAsia="Times New Roman" w:hAnsi="Avenir Next LT Pro Light" w:cs="Times New Roman"/>
                <w:b/>
                <w:bCs/>
                <w:color w:val="003E75" w:themeColor="background2" w:themeShade="40"/>
                <w:sz w:val="20"/>
                <w:szCs w:val="20"/>
                <w:lang w:val="en-GB" w:eastAsia="en-GB"/>
              </w:rPr>
              <w:t>Health and Safety Executive (HSE)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8F5C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ABAA6"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751D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B6F4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9169E"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445F117B"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C4BF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Monitoring of </w:t>
            </w:r>
            <w:r w:rsidRPr="0081370C">
              <w:rPr>
                <w:rFonts w:ascii="Avenir Next LT Pro Light" w:eastAsia="Times New Roman" w:hAnsi="Avenir Next LT Pro Light" w:cs="Times New Roman"/>
                <w:b/>
                <w:bCs/>
                <w:color w:val="003E75" w:themeColor="background2" w:themeShade="40"/>
                <w:sz w:val="20"/>
                <w:szCs w:val="20"/>
                <w:lang w:val="en-GB" w:eastAsia="en-GB"/>
              </w:rPr>
              <w:t>Statutory Compliance</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A7C2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99399"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02D9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2185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C2EDF"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35DF3B65"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E67E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Procurement of </w:t>
            </w:r>
            <w:r w:rsidRPr="0081370C">
              <w:rPr>
                <w:rFonts w:ascii="Avenir Next LT Pro Light" w:eastAsia="Times New Roman" w:hAnsi="Avenir Next LT Pro Light" w:cs="Times New Roman"/>
                <w:b/>
                <w:bCs/>
                <w:color w:val="003E75" w:themeColor="background2" w:themeShade="40"/>
                <w:sz w:val="20"/>
                <w:szCs w:val="20"/>
                <w:lang w:val="en-GB" w:eastAsia="en-GB"/>
              </w:rPr>
              <w:t>sub-contractors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43EE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D78FC"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325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20DF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p w14:paraId="0B0D991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C639"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245C4170"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65E7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Management of</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 sub-contractors on school site</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3E89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E69AD"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911F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36EAE"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9A7EE"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3C554EFF"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71AD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lastRenderedPageBreak/>
              <w:t xml:space="preserve">Procurement of </w:t>
            </w:r>
            <w:r w:rsidRPr="0081370C">
              <w:rPr>
                <w:rFonts w:ascii="Avenir Next LT Pro Light" w:eastAsia="Times New Roman" w:hAnsi="Avenir Next LT Pro Light" w:cs="Times New Roman"/>
                <w:b/>
                <w:bCs/>
                <w:color w:val="003E75" w:themeColor="background2" w:themeShade="40"/>
                <w:sz w:val="20"/>
                <w:szCs w:val="20"/>
                <w:lang w:val="en-GB" w:eastAsia="en-GB"/>
              </w:rPr>
              <w:t>cleaning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C6F15"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E6A73"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684E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4BA6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FD543"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71770969"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4569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Management of </w:t>
            </w:r>
            <w:r w:rsidRPr="0081370C">
              <w:rPr>
                <w:rFonts w:ascii="Avenir Next LT Pro Light" w:eastAsia="Times New Roman" w:hAnsi="Avenir Next LT Pro Light" w:cs="Times New Roman"/>
                <w:b/>
                <w:bCs/>
                <w:color w:val="003E75" w:themeColor="background2" w:themeShade="40"/>
                <w:sz w:val="20"/>
                <w:szCs w:val="20"/>
                <w:lang w:val="en-GB" w:eastAsia="en-GB"/>
              </w:rPr>
              <w:t>cleaning supervisors and operatives</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AC36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763D7" w14:textId="77777777" w:rsidR="009408EE" w:rsidRPr="00F77491"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E210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4B41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D03C8"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bl>
    <w:p w14:paraId="7EB107C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bl>
      <w:tblPr>
        <w:tblW w:w="11057" w:type="dxa"/>
        <w:tblInd w:w="-1286" w:type="dxa"/>
        <w:tblCellMar>
          <w:top w:w="15" w:type="dxa"/>
          <w:left w:w="15" w:type="dxa"/>
          <w:bottom w:w="15" w:type="dxa"/>
          <w:right w:w="15" w:type="dxa"/>
        </w:tblCellMar>
        <w:tblLook w:val="04A0" w:firstRow="1" w:lastRow="0" w:firstColumn="1" w:lastColumn="0" w:noHBand="0" w:noVBand="1"/>
      </w:tblPr>
      <w:tblGrid>
        <w:gridCol w:w="3417"/>
        <w:gridCol w:w="1079"/>
        <w:gridCol w:w="1374"/>
        <w:gridCol w:w="1155"/>
        <w:gridCol w:w="1374"/>
        <w:gridCol w:w="2658"/>
      </w:tblGrid>
      <w:tr w:rsidR="009408EE" w:rsidRPr="0081370C" w14:paraId="3465450C" w14:textId="77777777" w:rsidTr="009408EE">
        <w:tc>
          <w:tcPr>
            <w:tcW w:w="3417"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884B9F4" w14:textId="77777777" w:rsidR="009408EE" w:rsidRPr="0081370C" w:rsidRDefault="009408EE" w:rsidP="009408EE">
            <w:pPr>
              <w:numPr>
                <w:ilvl w:val="0"/>
                <w:numId w:val="40"/>
              </w:numPr>
              <w:spacing w:before="0" w:after="0" w:line="240" w:lineRule="auto"/>
              <w:textAlignment w:val="baseline"/>
              <w:rPr>
                <w:rFonts w:ascii="Avenir Next LT Pro Light" w:eastAsia="Times New Roman" w:hAnsi="Avenir Next LT Pro Light" w:cs="Times New Roman"/>
                <w:b/>
                <w:bCs/>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Staffing</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6DEC34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AF7058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F77491">
              <w:rPr>
                <w:rFonts w:ascii="Avenir Next LT Pro Light" w:eastAsia="Times New Roman" w:hAnsi="Avenir Next LT Pro Light" w:cs="Times New Roman"/>
                <w:b/>
                <w:bCs/>
                <w:color w:val="00B05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19C4B3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3FD320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CEO</w:t>
            </w:r>
          </w:p>
        </w:tc>
        <w:tc>
          <w:tcPr>
            <w:tcW w:w="2658"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374015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b/>
                <w:bCs/>
                <w:color w:val="00A0B8" w:themeColor="accent1"/>
                <w:sz w:val="20"/>
                <w:szCs w:val="20"/>
                <w:lang w:val="en-GB" w:eastAsia="en-GB"/>
              </w:rPr>
              <w:t>Headteachers</w:t>
            </w:r>
          </w:p>
        </w:tc>
      </w:tr>
      <w:tr w:rsidR="009408EE" w:rsidRPr="0081370C" w14:paraId="4CE3019B" w14:textId="77777777" w:rsidTr="009408EE">
        <w:trPr>
          <w:trHeight w:val="660"/>
        </w:trPr>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6A54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Appointment, remuneration and dismissal</w:t>
            </w:r>
            <w:r w:rsidRPr="0081370C">
              <w:rPr>
                <w:rFonts w:ascii="Avenir Next LT Pro Light" w:eastAsia="Times New Roman" w:hAnsi="Avenir Next LT Pro Light" w:cs="Times New Roman"/>
                <w:color w:val="003E75" w:themeColor="background2" w:themeShade="40"/>
                <w:sz w:val="20"/>
                <w:szCs w:val="20"/>
                <w:lang w:val="en-GB" w:eastAsia="en-GB"/>
              </w:rPr>
              <w:t xml:space="preserve"> of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FF01B" w14:textId="4336D58E"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B2F0C"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8C74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212F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E403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755BD36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17FE9"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Performance management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of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4D70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8EE2C"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5D94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B46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F19C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18353EAE"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9416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Recruitment and appointment of </w:t>
            </w:r>
            <w:r w:rsidRPr="0081370C">
              <w:rPr>
                <w:rFonts w:ascii="Avenir Next LT Pro Light" w:eastAsia="Times New Roman" w:hAnsi="Avenir Next LT Pro Light" w:cs="Times New Roman"/>
                <w:b/>
                <w:bCs/>
                <w:color w:val="003E75" w:themeColor="background2" w:themeShade="40"/>
                <w:sz w:val="20"/>
                <w:szCs w:val="20"/>
                <w:lang w:val="en-GB" w:eastAsia="en-GB"/>
              </w:rPr>
              <w:t>substantive headteacher</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DEA7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9F630"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6401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4A19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82C38" w14:textId="0D969680"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796EFBA5"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266F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Performance management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of headteachers.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5C037"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BE2AF"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4323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704E7"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3F01A" w14:textId="64086AAD"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0AE20C9E"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8DFD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Suspension/dismissal of headteacher</w:t>
            </w:r>
            <w:r w:rsidRPr="0081370C">
              <w:rPr>
                <w:rFonts w:ascii="Avenir Next LT Pro Light" w:eastAsia="Times New Roman" w:hAnsi="Avenir Next LT Pro Light"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923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6815B"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D4211"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C875B"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1673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627C8306"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AB623"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Recruitment and appointment of Trust Executive Leadership (other than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A11A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51AEA"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644F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FCBC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8B536"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3E75" w:themeColor="background2" w:themeShade="40"/>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4A46A7E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B760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Performance management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of Trust Executive Leadership (other than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C36F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CF89"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A8AB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8876B"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FCDC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434CBE37"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3595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Suspension/dismissal Trust Executive Leadership</w:t>
            </w:r>
            <w:r w:rsidRPr="0081370C">
              <w:rPr>
                <w:rFonts w:ascii="Avenir Next LT Pro Light" w:eastAsia="Times New Roman" w:hAnsi="Avenir Next LT Pro Light" w:cs="Times New Roman"/>
                <w:color w:val="003E75" w:themeColor="background2" w:themeShade="40"/>
                <w:sz w:val="20"/>
                <w:szCs w:val="20"/>
                <w:lang w:val="en-GB" w:eastAsia="en-GB"/>
              </w:rPr>
              <w:t xml:space="preserve"> (other than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799C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3371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5586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E3D18"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A7FF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r>
      <w:tr w:rsidR="009408EE" w:rsidRPr="0081370C" w14:paraId="33AF9D8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A0B6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Appointment of school senior leadership team</w:t>
            </w:r>
            <w:r w:rsidRPr="0081370C">
              <w:rPr>
                <w:rFonts w:ascii="Avenir Next LT Pro Light" w:eastAsia="Times New Roman" w:hAnsi="Avenir Next LT Pro Light" w:cs="Times New Roman"/>
                <w:color w:val="003E75" w:themeColor="background2" w:themeShade="40"/>
                <w:sz w:val="20"/>
                <w:szCs w:val="20"/>
                <w:lang w:val="en-GB" w:eastAsia="en-GB"/>
              </w:rPr>
              <w:t xml:space="preserve"> (excluding headteacher).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3B2C6"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E3FA7"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CED2"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73085"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w:t>
            </w:r>
          </w:p>
          <w:p w14:paraId="00BD3D2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0BF89"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w:t>
            </w:r>
          </w:p>
          <w:p w14:paraId="2720E2F5"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7AD85B0C"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A4928" w14:textId="1A9A6CDF"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Appointment of school </w:t>
            </w:r>
            <w:r w:rsidR="00A31D85">
              <w:rPr>
                <w:rFonts w:ascii="Avenir Next LT Pro Light" w:eastAsia="Times New Roman" w:hAnsi="Avenir Next LT Pro Light" w:cs="Times New Roman"/>
                <w:b/>
                <w:bCs/>
                <w:color w:val="003E75" w:themeColor="background2" w:themeShade="40"/>
                <w:sz w:val="20"/>
                <w:szCs w:val="20"/>
                <w:lang w:val="en-GB" w:eastAsia="en-GB"/>
              </w:rPr>
              <w:t>s</w:t>
            </w:r>
            <w:r w:rsidRPr="0081370C">
              <w:rPr>
                <w:rFonts w:ascii="Avenir Next LT Pro Light" w:eastAsia="Times New Roman" w:hAnsi="Avenir Next LT Pro Light" w:cs="Times New Roman"/>
                <w:b/>
                <w:bCs/>
                <w:color w:val="003E75" w:themeColor="background2" w:themeShade="40"/>
                <w:sz w:val="20"/>
                <w:szCs w:val="20"/>
                <w:lang w:val="en-GB" w:eastAsia="en-GB"/>
              </w:rPr>
              <w:t>taff</w:t>
            </w:r>
            <w:r w:rsidRPr="0081370C">
              <w:rPr>
                <w:rFonts w:ascii="Avenir Next LT Pro Light" w:eastAsia="Times New Roman" w:hAnsi="Avenir Next LT Pro Light" w:cs="Times New Roman"/>
                <w:color w:val="003E75" w:themeColor="background2" w:themeShade="40"/>
                <w:sz w:val="20"/>
                <w:szCs w:val="20"/>
                <w:lang w:val="en-GB" w:eastAsia="en-GB"/>
              </w:rPr>
              <w:t xml:space="preserve"> (excluding headteacher and senior leadership team).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587E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C8DCD" w14:textId="77777777" w:rsidR="009408EE" w:rsidRPr="00F93116" w:rsidRDefault="009408EE" w:rsidP="009408EE">
            <w:pPr>
              <w:spacing w:before="0" w:after="0" w:line="240" w:lineRule="auto"/>
              <w:rPr>
                <w:rFonts w:ascii="Avenir Next LT Pro Light" w:eastAsia="Times New Roman" w:hAnsi="Avenir Next LT Pro Light" w:cs="Times New Roman"/>
                <w:color w:val="00B05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8D13B"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FA38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w:t>
            </w:r>
          </w:p>
          <w:p w14:paraId="43E0EC20"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Challenge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F540E"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w:t>
            </w:r>
          </w:p>
        </w:tc>
      </w:tr>
      <w:tr w:rsidR="009408EE" w:rsidRPr="0081370C" w14:paraId="23EA5045"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9E3E1"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Suspension/dismissal of school staff</w:t>
            </w:r>
            <w:r w:rsidRPr="0081370C">
              <w:rPr>
                <w:rFonts w:ascii="Avenir Next LT Pro Light" w:eastAsia="Times New Roman" w:hAnsi="Avenir Next LT Pro Light" w:cs="Times New Roman"/>
                <w:color w:val="003E75" w:themeColor="background2" w:themeShade="40"/>
                <w:sz w:val="20"/>
                <w:szCs w:val="20"/>
                <w:lang w:val="en-GB" w:eastAsia="en-GB"/>
              </w:rPr>
              <w:t xml:space="preserve"> (other than headteacher).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806C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8EA8B" w14:textId="77777777" w:rsidR="009408EE" w:rsidRPr="00F93116"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A9FB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D819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Support and Challenge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2AAAB"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w:t>
            </w:r>
          </w:p>
        </w:tc>
      </w:tr>
      <w:tr w:rsidR="009408EE" w:rsidRPr="0081370C" w14:paraId="47CCE4AD"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61AF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lastRenderedPageBreak/>
              <w:t>Secondment of Trust staff</w:t>
            </w:r>
            <w:r w:rsidRPr="0081370C">
              <w:rPr>
                <w:rFonts w:ascii="Avenir Next LT Pro Light" w:eastAsia="Times New Roman" w:hAnsi="Avenir Next LT Pro Light" w:cs="Times New Roman"/>
                <w:color w:val="003E75" w:themeColor="background2" w:themeShade="40"/>
                <w:sz w:val="20"/>
                <w:szCs w:val="20"/>
                <w:lang w:val="en-GB" w:eastAsia="en-GB"/>
              </w:rPr>
              <w:t xml:space="preserve"> internally across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6576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37E5A"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33988" w14:textId="75006C0D" w:rsidR="009408EE" w:rsidRPr="0081370C" w:rsidRDefault="00691082"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2F38A"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5ECDD" w14:textId="7F61C908" w:rsidR="009408EE" w:rsidRPr="00AF1421" w:rsidRDefault="00691082"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175F9A90"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DAD92"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Staffing structure</w:t>
            </w:r>
            <w:r w:rsidRPr="0081370C">
              <w:rPr>
                <w:rFonts w:ascii="Avenir Next LT Pro Light" w:eastAsia="Times New Roman" w:hAnsi="Avenir Next LT Pro Light" w:cs="Times New Roman"/>
                <w:color w:val="003E75" w:themeColor="background2" w:themeShade="40"/>
                <w:sz w:val="20"/>
                <w:szCs w:val="20"/>
                <w:lang w:val="en-GB" w:eastAsia="en-GB"/>
              </w:rPr>
              <w:t xml:space="preserve"> (Teacher FTE) for each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88304"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72D82"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9B435"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3493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DB041"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1972CF1"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9494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Trust Workforce Strategy</w:t>
            </w:r>
            <w:r w:rsidRPr="0081370C">
              <w:rPr>
                <w:rFonts w:ascii="Avenir Next LT Pro Light" w:eastAsia="Times New Roman" w:hAnsi="Avenir Next LT Pro Light" w:cs="Times New Roman"/>
                <w:color w:val="003E75" w:themeColor="background2" w:themeShade="40"/>
                <w:sz w:val="20"/>
                <w:szCs w:val="20"/>
                <w:lang w:val="en-GB" w:eastAsia="en-GB"/>
              </w:rPr>
              <w:t xml:space="preserve"> i.e. retention, talent management, succession planning.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DD14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2ADD8"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40685"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AE7F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2E6A5"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Support and Challenge</w:t>
            </w:r>
          </w:p>
        </w:tc>
      </w:tr>
      <w:tr w:rsidR="009408EE" w:rsidRPr="0081370C" w14:paraId="04B0D307"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4140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Restructure decisions</w:t>
            </w:r>
            <w:r w:rsidRPr="0081370C">
              <w:rPr>
                <w:rFonts w:ascii="Avenir Next LT Pro Light" w:eastAsia="Times New Roman" w:hAnsi="Avenir Next LT Pro Light" w:cs="Times New Roman"/>
                <w:color w:val="003E75" w:themeColor="background2" w:themeShade="40"/>
                <w:sz w:val="20"/>
                <w:szCs w:val="20"/>
                <w:lang w:val="en-GB" w:eastAsia="en-GB"/>
              </w:rPr>
              <w:t xml:space="preserve"> i.e. redundancies and authorisation of redundancy / early retirement payments.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25C9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7D2DE"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174B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6E026"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0BF1"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Responsible at school level</w:t>
            </w:r>
          </w:p>
        </w:tc>
      </w:tr>
      <w:tr w:rsidR="009408EE" w:rsidRPr="0081370C" w14:paraId="29966BE8"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C690C" w14:textId="452553C8"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Approval of </w:t>
            </w:r>
            <w:r w:rsidRPr="0081370C">
              <w:rPr>
                <w:rFonts w:ascii="Avenir Next LT Pro Light" w:eastAsia="Times New Roman" w:hAnsi="Avenir Next LT Pro Light" w:cs="Times New Roman"/>
                <w:b/>
                <w:bCs/>
                <w:color w:val="003E75" w:themeColor="background2" w:themeShade="40"/>
                <w:sz w:val="20"/>
                <w:szCs w:val="20"/>
                <w:lang w:val="en-GB" w:eastAsia="en-GB"/>
              </w:rPr>
              <w:t>overall staffing structure</w:t>
            </w:r>
            <w:r w:rsidRPr="0081370C">
              <w:rPr>
                <w:rFonts w:ascii="Avenir Next LT Pro Light" w:eastAsia="Times New Roman" w:hAnsi="Avenir Next LT Pro Light" w:cs="Times New Roman"/>
                <w:color w:val="003E75" w:themeColor="background2" w:themeShade="40"/>
                <w:sz w:val="20"/>
                <w:szCs w:val="20"/>
                <w:lang w:val="en-GB" w:eastAsia="en-GB"/>
              </w:rPr>
              <w:t xml:space="preserve"> for </w:t>
            </w:r>
            <w:r w:rsidR="00A31D85">
              <w:rPr>
                <w:rFonts w:ascii="Avenir Next LT Pro Light" w:eastAsia="Times New Roman" w:hAnsi="Avenir Next LT Pro Light" w:cs="Times New Roman"/>
                <w:color w:val="003E75" w:themeColor="background2" w:themeShade="40"/>
                <w:sz w:val="20"/>
                <w:szCs w:val="20"/>
                <w:lang w:val="en-GB" w:eastAsia="en-GB"/>
              </w:rPr>
              <w:t xml:space="preserve">the </w:t>
            </w:r>
            <w:r w:rsidRPr="0081370C">
              <w:rPr>
                <w:rFonts w:ascii="Avenir Next LT Pro Light" w:eastAsia="Times New Roman" w:hAnsi="Avenir Next LT Pro Light" w:cs="Times New Roman"/>
                <w:color w:val="003E75" w:themeColor="background2" w:themeShade="40"/>
                <w:sz w:val="20"/>
                <w:szCs w:val="20"/>
                <w:lang w:val="en-GB" w:eastAsia="en-GB"/>
              </w:rPr>
              <w:t>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6990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84BD9"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29C2C"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E23BF" w14:textId="43DAF12B" w:rsidR="009408EE" w:rsidRPr="0081370C" w:rsidRDefault="00F77491"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E0F1C" w14:textId="77777777" w:rsidR="009408EE" w:rsidRPr="00AF1421" w:rsidRDefault="009408EE" w:rsidP="009408EE">
            <w:pPr>
              <w:spacing w:before="0" w:after="0" w:line="240" w:lineRule="auto"/>
              <w:rPr>
                <w:rFonts w:ascii="Avenir Next LT Pro Light" w:eastAsia="Times New Roman" w:hAnsi="Avenir Next LT Pro Light" w:cs="Times New Roman"/>
                <w:b/>
                <w:color w:val="00A0B8" w:themeColor="accent1"/>
                <w:sz w:val="20"/>
                <w:szCs w:val="20"/>
                <w:lang w:val="en-GB" w:eastAsia="en-GB"/>
              </w:rPr>
            </w:pPr>
          </w:p>
        </w:tc>
      </w:tr>
      <w:tr w:rsidR="009408EE" w:rsidRPr="0081370C" w14:paraId="6C5D464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668BE" w14:textId="599954F0"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Effective Trust HR Policies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procedures.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031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D2AF4"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5AE0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319A3"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B7827"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r w:rsidR="009408EE" w:rsidRPr="0081370C" w14:paraId="6FCF13D9"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D46DD"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b/>
                <w:bCs/>
                <w:color w:val="003E75" w:themeColor="background2" w:themeShade="40"/>
                <w:sz w:val="20"/>
                <w:szCs w:val="20"/>
                <w:lang w:val="en-GB" w:eastAsia="en-GB"/>
              </w:rPr>
              <w:t>Review</w:t>
            </w:r>
            <w:r w:rsidRPr="0081370C">
              <w:rPr>
                <w:rFonts w:ascii="Avenir Next LT Pro Light" w:eastAsia="Times New Roman" w:hAnsi="Avenir Next LT Pro Light" w:cs="Times New Roman"/>
                <w:color w:val="003E75" w:themeColor="background2" w:themeShade="40"/>
                <w:sz w:val="20"/>
                <w:szCs w:val="20"/>
                <w:lang w:val="en-GB" w:eastAsia="en-GB"/>
              </w:rPr>
              <w:t xml:space="preserve"> impact of all statutory HR policies across the Trust and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473EA"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F9380"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A77E2"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5F68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FD305"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66EA1A7C"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94C09" w14:textId="44781CBD"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Set</w:t>
            </w:r>
            <w:r w:rsidRPr="0081370C">
              <w:rPr>
                <w:rFonts w:ascii="Avenir Next LT Pro Light" w:eastAsia="Times New Roman" w:hAnsi="Avenir Next LT Pro Light" w:cs="Times New Roman"/>
                <w:b/>
                <w:bCs/>
                <w:color w:val="003E75" w:themeColor="background2" w:themeShade="40"/>
                <w:sz w:val="20"/>
                <w:szCs w:val="20"/>
                <w:lang w:val="en-GB" w:eastAsia="en-GB"/>
              </w:rPr>
              <w:t xml:space="preserve"> Contractual Terms and Conditions of Employment</w:t>
            </w:r>
            <w:r w:rsidRPr="0081370C">
              <w:rPr>
                <w:rFonts w:ascii="Avenir Next LT Pro Light" w:eastAsia="Times New Roman" w:hAnsi="Avenir Next LT Pro Light" w:cs="Times New Roman"/>
                <w:color w:val="003E75" w:themeColor="background2" w:themeShade="40"/>
                <w:sz w:val="20"/>
                <w:szCs w:val="20"/>
                <w:lang w:val="en-GB" w:eastAsia="en-GB"/>
              </w:rPr>
              <w:t xml:space="preserve"> and maintain Staff Handbook.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6FE2B"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165B3"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77910"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AF1421">
              <w:rPr>
                <w:rFonts w:ascii="Avenir Next LT Pro Light" w:eastAsia="Times New Roman" w:hAnsi="Avenir Next LT Pro Light" w:cs="Times New Roman"/>
                <w:color w:val="00A0B8" w:themeColor="accent1"/>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C505F"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44C90"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A0B8" w:themeColor="accent1"/>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3D35ECF1" w14:textId="77777777" w:rsidTr="009408EE">
        <w:trPr>
          <w:trHeight w:val="765"/>
        </w:trPr>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6EFB9" w14:textId="5FD43E28"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Set, monitor, and review </w:t>
            </w:r>
            <w:r w:rsidRPr="0081370C">
              <w:rPr>
                <w:rFonts w:ascii="Avenir Next LT Pro Light" w:eastAsia="Times New Roman" w:hAnsi="Avenir Next LT Pro Light" w:cs="Times New Roman"/>
                <w:b/>
                <w:bCs/>
                <w:color w:val="003E75" w:themeColor="background2" w:themeShade="40"/>
                <w:sz w:val="20"/>
                <w:szCs w:val="20"/>
                <w:lang w:val="en-GB" w:eastAsia="en-GB"/>
              </w:rPr>
              <w:t>Pay and Performance Management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75C88"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59C75"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0002E"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3D014"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29AB5"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3E75" w:themeColor="background2" w:themeShade="40"/>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Consult</w:t>
            </w:r>
          </w:p>
        </w:tc>
      </w:tr>
      <w:tr w:rsidR="009408EE" w:rsidRPr="0081370C" w14:paraId="6E2A9190"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FB590" w14:textId="5B0B2E8B"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 xml:space="preserve">Annual review of </w:t>
            </w:r>
            <w:r w:rsidRPr="0081370C">
              <w:rPr>
                <w:rFonts w:ascii="Avenir Next LT Pro Light" w:eastAsia="Times New Roman" w:hAnsi="Avenir Next LT Pro Light" w:cs="Times New Roman"/>
                <w:b/>
                <w:bCs/>
                <w:color w:val="003E75" w:themeColor="background2" w:themeShade="40"/>
                <w:sz w:val="20"/>
                <w:szCs w:val="20"/>
                <w:lang w:val="en-GB" w:eastAsia="en-GB"/>
              </w:rPr>
              <w:t>NJC recommendations and Teacher Pay</w:t>
            </w:r>
            <w:r w:rsidRPr="0081370C">
              <w:rPr>
                <w:rFonts w:ascii="Avenir Next LT Pro Light" w:eastAsia="Times New Roman" w:hAnsi="Avenir Next LT Pro Light" w:cs="Times New Roman"/>
                <w:color w:val="003E75" w:themeColor="background2" w:themeShade="40"/>
                <w:sz w:val="20"/>
                <w:szCs w:val="20"/>
                <w:lang w:val="en-GB" w:eastAsia="en-GB"/>
              </w:rPr>
              <w:t xml:space="preserve"> </w:t>
            </w:r>
            <w:r w:rsidRPr="0081370C">
              <w:rPr>
                <w:rFonts w:ascii="Avenir Next LT Pro Light" w:eastAsia="Times New Roman" w:hAnsi="Avenir Next LT Pro Light" w:cs="Times New Roman"/>
                <w:b/>
                <w:bCs/>
                <w:color w:val="003E75" w:themeColor="background2" w:themeShade="40"/>
                <w:sz w:val="20"/>
                <w:szCs w:val="20"/>
                <w:lang w:val="en-GB" w:eastAsia="en-GB"/>
              </w:rPr>
              <w:t>Scales</w:t>
            </w:r>
            <w:r w:rsidRPr="0081370C">
              <w:rPr>
                <w:rFonts w:ascii="Avenir Next LT Pro Light" w:eastAsia="Times New Roman" w:hAnsi="Avenir Next LT Pro Light" w:cs="Times New Roman"/>
                <w:color w:val="003E75" w:themeColor="background2" w:themeShade="40"/>
                <w:sz w:val="20"/>
                <w:szCs w:val="20"/>
                <w:lang w:val="en-GB" w:eastAsia="en-GB"/>
              </w:rPr>
              <w:t xml:space="preserve"> re: teachers’ and support staff pay and conditions.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53140"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F3938" w14:textId="77777777" w:rsidR="009408EE" w:rsidRPr="00F77491" w:rsidRDefault="009408EE" w:rsidP="009408EE">
            <w:pPr>
              <w:spacing w:before="0" w:after="0" w:line="240" w:lineRule="auto"/>
              <w:jc w:val="center"/>
              <w:rPr>
                <w:rFonts w:ascii="Avenir Next LT Pro Light" w:eastAsia="Times New Roman" w:hAnsi="Avenir Next LT Pro Light" w:cs="Times New Roman"/>
                <w:color w:val="00B050"/>
                <w:sz w:val="20"/>
                <w:szCs w:val="20"/>
                <w:lang w:val="en-GB" w:eastAsia="en-GB"/>
              </w:rPr>
            </w:pPr>
            <w:r w:rsidRPr="00F77491">
              <w:rPr>
                <w:rFonts w:ascii="Avenir Next LT Pro Light" w:eastAsia="Times New Roman" w:hAnsi="Avenir Next LT Pro Light" w:cs="Times New Roman"/>
                <w:color w:val="00B05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2F26F" w14:textId="77777777" w:rsidR="009408EE" w:rsidRPr="0081370C" w:rsidRDefault="009408EE" w:rsidP="009408EE">
            <w:pPr>
              <w:spacing w:before="0" w:after="0" w:line="240" w:lineRule="auto"/>
              <w:rPr>
                <w:rFonts w:ascii="Avenir Next LT Pro Light" w:eastAsia="Times New Roman" w:hAnsi="Avenir Next LT Pro Light"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B6509" w14:textId="77777777" w:rsidR="009408EE" w:rsidRPr="0081370C" w:rsidRDefault="009408EE" w:rsidP="009408EE">
            <w:pPr>
              <w:spacing w:before="0" w:after="0" w:line="240" w:lineRule="auto"/>
              <w:jc w:val="center"/>
              <w:rPr>
                <w:rFonts w:ascii="Avenir Next LT Pro Light" w:eastAsia="Times New Roman" w:hAnsi="Avenir Next LT Pro Light" w:cs="Times New Roman"/>
                <w:color w:val="003E75" w:themeColor="background2" w:themeShade="40"/>
                <w:sz w:val="20"/>
                <w:szCs w:val="20"/>
                <w:lang w:val="en-GB" w:eastAsia="en-GB"/>
              </w:rPr>
            </w:pPr>
            <w:r w:rsidRPr="0081370C">
              <w:rPr>
                <w:rFonts w:ascii="Avenir Next LT Pro Light" w:eastAsia="Times New Roman" w:hAnsi="Avenir Next LT Pro Light"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00CDF" w14:textId="77777777" w:rsidR="009408EE" w:rsidRPr="00AF1421" w:rsidRDefault="009408EE" w:rsidP="009408EE">
            <w:pPr>
              <w:spacing w:before="0" w:after="0" w:line="240" w:lineRule="auto"/>
              <w:jc w:val="center"/>
              <w:rPr>
                <w:rFonts w:ascii="Avenir Next LT Pro Light" w:eastAsia="Times New Roman" w:hAnsi="Avenir Next LT Pro Light" w:cs="Times New Roman"/>
                <w:b/>
                <w:color w:val="003E75" w:themeColor="background2" w:themeShade="40"/>
                <w:sz w:val="20"/>
                <w:szCs w:val="20"/>
                <w:lang w:val="en-GB" w:eastAsia="en-GB"/>
              </w:rPr>
            </w:pPr>
            <w:r w:rsidRPr="00AF1421">
              <w:rPr>
                <w:rFonts w:ascii="Avenir Next LT Pro Light" w:eastAsia="Times New Roman" w:hAnsi="Avenir Next LT Pro Light" w:cs="Times New Roman"/>
                <w:b/>
                <w:color w:val="00A0B8" w:themeColor="accent1"/>
                <w:sz w:val="20"/>
                <w:szCs w:val="20"/>
                <w:lang w:val="en-GB" w:eastAsia="en-GB"/>
              </w:rPr>
              <w:t>Accountable and Responsible at school level</w:t>
            </w:r>
          </w:p>
        </w:tc>
      </w:tr>
    </w:tbl>
    <w:p w14:paraId="6D29E933" w14:textId="17C91DA4" w:rsidR="00CB4944" w:rsidRDefault="00CB4944" w:rsidP="00325E9B">
      <w:pPr>
        <w:rPr>
          <w:rFonts w:ascii="Avenir Next LT Pro Light" w:hAnsi="Avenir Next LT Pro Light"/>
          <w:color w:val="003E75" w:themeColor="background2" w:themeShade="40"/>
          <w:sz w:val="20"/>
          <w:szCs w:val="20"/>
        </w:rPr>
      </w:pPr>
    </w:p>
    <w:p w14:paraId="1982D0E1" w14:textId="4A941956" w:rsidR="002C367F" w:rsidRDefault="002C367F" w:rsidP="00325E9B">
      <w:pPr>
        <w:rPr>
          <w:rFonts w:ascii="Avenir Next LT Pro Light" w:hAnsi="Avenir Next LT Pro Light"/>
          <w:color w:val="003E75" w:themeColor="background2" w:themeShade="40"/>
          <w:sz w:val="20"/>
          <w:szCs w:val="20"/>
        </w:rPr>
      </w:pPr>
    </w:p>
    <w:p w14:paraId="2E9CCAAA" w14:textId="5017AE1A" w:rsidR="002C367F" w:rsidRDefault="002C367F" w:rsidP="00325E9B">
      <w:pPr>
        <w:rPr>
          <w:rFonts w:ascii="Avenir Next LT Pro Light" w:hAnsi="Avenir Next LT Pro Light"/>
          <w:color w:val="003E75" w:themeColor="background2" w:themeShade="40"/>
          <w:sz w:val="20"/>
          <w:szCs w:val="20"/>
        </w:rPr>
      </w:pPr>
    </w:p>
    <w:p w14:paraId="377F0D30" w14:textId="6367468B" w:rsidR="002C367F" w:rsidRDefault="008A46B9" w:rsidP="00325E9B">
      <w:pPr>
        <w:rPr>
          <w:rFonts w:ascii="Avenir Next LT Pro Light" w:hAnsi="Avenir Next LT Pro Light"/>
          <w:b/>
          <w:color w:val="003E75" w:themeColor="background2" w:themeShade="40"/>
          <w:sz w:val="20"/>
          <w:szCs w:val="20"/>
        </w:rPr>
      </w:pPr>
      <w:r>
        <w:rPr>
          <w:rFonts w:ascii="Avenir Next LT Pro Light" w:hAnsi="Avenir Next LT Pro Light"/>
          <w:b/>
          <w:color w:val="003E75" w:themeColor="background2" w:themeShade="40"/>
          <w:sz w:val="20"/>
          <w:szCs w:val="20"/>
        </w:rPr>
        <w:t xml:space="preserve">Our Governance Model – To Note </w:t>
      </w:r>
      <w:r w:rsidR="002C367F" w:rsidRPr="002C367F">
        <w:rPr>
          <w:rFonts w:ascii="Avenir Next LT Pro Light" w:hAnsi="Avenir Next LT Pro Light"/>
          <w:b/>
          <w:color w:val="003E75" w:themeColor="background2" w:themeShade="40"/>
          <w:sz w:val="20"/>
          <w:szCs w:val="20"/>
        </w:rPr>
        <w:t>September 2025</w:t>
      </w:r>
    </w:p>
    <w:p w14:paraId="0DFAA411" w14:textId="3B2C0AEF" w:rsidR="002C367F" w:rsidRDefault="002C367F" w:rsidP="00325E9B">
      <w:pPr>
        <w:rPr>
          <w:rFonts w:ascii="Avenir Next LT Pro Light" w:hAnsi="Avenir Next LT Pro Light"/>
          <w:color w:val="003E75" w:themeColor="background2" w:themeShade="40"/>
          <w:sz w:val="20"/>
          <w:szCs w:val="20"/>
        </w:rPr>
      </w:pPr>
      <w:r w:rsidRPr="002C367F">
        <w:rPr>
          <w:rFonts w:ascii="Avenir Next LT Pro Light" w:hAnsi="Avenir Next LT Pro Light"/>
          <w:color w:val="003E75" w:themeColor="background2" w:themeShade="40"/>
          <w:sz w:val="20"/>
          <w:szCs w:val="20"/>
        </w:rPr>
        <w:t xml:space="preserve">LGB meetings must take place termly for each school. HT Reports must be available for the Chair of the Trust and CEO to review alongside minutes of meetings.  Each year, in the summer term the Trust Board Chair and the CEO will attend each LGB meeting to gather insight and feedback </w:t>
      </w:r>
      <w:r w:rsidRPr="002C367F">
        <w:rPr>
          <w:rFonts w:ascii="Avenir Next LT Pro Light" w:hAnsi="Avenir Next LT Pro Light"/>
          <w:color w:val="003E75" w:themeColor="background2" w:themeShade="40"/>
          <w:sz w:val="20"/>
          <w:szCs w:val="20"/>
        </w:rPr>
        <w:lastRenderedPageBreak/>
        <w:t xml:space="preserve">regarding </w:t>
      </w:r>
      <w:r>
        <w:rPr>
          <w:rFonts w:ascii="Avenir Next LT Pro Light" w:hAnsi="Avenir Next LT Pro Light"/>
          <w:color w:val="003E75" w:themeColor="background2" w:themeShade="40"/>
          <w:sz w:val="20"/>
          <w:szCs w:val="20"/>
        </w:rPr>
        <w:t>curriculum offer, attendance, safeguarding, standards in learning and teaching, behaviour and financial management.</w:t>
      </w:r>
    </w:p>
    <w:p w14:paraId="23AC5608" w14:textId="552E2386" w:rsidR="002C367F" w:rsidRDefault="002C367F"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 xml:space="preserve">Every spring term Headteachers will be requested to share their staffing vision against budget projections for Trustees to consider and review in the summer meeting (May).  </w:t>
      </w:r>
    </w:p>
    <w:p w14:paraId="6615A119" w14:textId="24E1DE1E" w:rsidR="002C367F" w:rsidRPr="002C367F" w:rsidRDefault="002C367F"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The Trust must report year end financial positions for all schools at year end – July / August. All spending must close down from July in order to reconcile budgets and bank balances.</w:t>
      </w:r>
    </w:p>
    <w:p w14:paraId="7BCEFB4F" w14:textId="6D8A8C22" w:rsidR="002C367F" w:rsidRDefault="002C367F" w:rsidP="00325E9B">
      <w:pPr>
        <w:rPr>
          <w:rFonts w:ascii="Avenir Next LT Pro Light" w:hAnsi="Avenir Next LT Pro Light"/>
          <w:b/>
          <w:color w:val="003E75" w:themeColor="background2" w:themeShade="40"/>
          <w:sz w:val="20"/>
          <w:szCs w:val="20"/>
        </w:rPr>
      </w:pPr>
      <w:r w:rsidRPr="00881189">
        <w:rPr>
          <w:rFonts w:ascii="Avenir Next LT Pro Light" w:hAnsi="Avenir Next LT Pro Light"/>
          <w:b/>
          <w:color w:val="003E75" w:themeColor="background2" w:themeShade="40"/>
          <w:sz w:val="20"/>
          <w:szCs w:val="20"/>
        </w:rPr>
        <w:t>Questions and Queries</w:t>
      </w:r>
    </w:p>
    <w:p w14:paraId="772EEBB6" w14:textId="7B3FF45B" w:rsidR="00881189" w:rsidRDefault="00881189" w:rsidP="00325E9B">
      <w:pPr>
        <w:rPr>
          <w:rFonts w:ascii="Avenir Next LT Pro Light" w:hAnsi="Avenir Next LT Pro Light"/>
          <w:b/>
          <w:color w:val="003E75" w:themeColor="background2" w:themeShade="40"/>
          <w:sz w:val="20"/>
          <w:szCs w:val="20"/>
        </w:rPr>
      </w:pPr>
      <w:r>
        <w:rPr>
          <w:rFonts w:ascii="Avenir Next LT Pro Light" w:hAnsi="Avenir Next LT Pro Light"/>
          <w:b/>
          <w:color w:val="003E75" w:themeColor="background2" w:themeShade="40"/>
          <w:sz w:val="20"/>
          <w:szCs w:val="20"/>
        </w:rPr>
        <w:t>Do LGB still retain responsibility for budget allocation and financial management?</w:t>
      </w:r>
    </w:p>
    <w:p w14:paraId="169DD565" w14:textId="77777777" w:rsidR="00881189" w:rsidRDefault="00881189"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Yes, budget allocations will come directly to each school minus a 4.9 % top slice (from September 2025) taken based on pupil numbers.  This allocation will pay for central services including CEO/CFO/COO roles.  SEND support staff (various roles). Financial support and budget monitoring systems, HR, Payroll and Pensions, Legal support, Governance, Health and Safety Management, School Improvement, Safeguarding Audit and Reporting. First Aid Training, Care and Control Advice and Training, National College and Compliance Support, Statutory Policies and Templates, Recruitment, Leadership Appraisal, Access to CPD (live) and a range of networks.</w:t>
      </w:r>
    </w:p>
    <w:p w14:paraId="40063A4D" w14:textId="77777777" w:rsidR="00881189" w:rsidRDefault="00881189"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Schools should have more money to manage aspects linked to teaching and learning and delivering strong outcomes for all learners through inclusive practice.</w:t>
      </w:r>
    </w:p>
    <w:p w14:paraId="0F01965D" w14:textId="4841CCC4" w:rsidR="00881189" w:rsidRPr="00881189" w:rsidRDefault="00881189" w:rsidP="00325E9B">
      <w:pPr>
        <w:rPr>
          <w:rFonts w:ascii="Avenir Next LT Pro Light" w:hAnsi="Avenir Next LT Pro Light"/>
          <w:b/>
          <w:color w:val="003E75" w:themeColor="background2" w:themeShade="40"/>
          <w:sz w:val="20"/>
          <w:szCs w:val="20"/>
        </w:rPr>
      </w:pPr>
      <w:r w:rsidRPr="00881189">
        <w:rPr>
          <w:rFonts w:ascii="Avenir Next LT Pro Light" w:hAnsi="Avenir Next LT Pro Light"/>
          <w:b/>
          <w:color w:val="003E75" w:themeColor="background2" w:themeShade="40"/>
          <w:sz w:val="20"/>
          <w:szCs w:val="20"/>
        </w:rPr>
        <w:t xml:space="preserve">Can the </w:t>
      </w:r>
      <w:r>
        <w:rPr>
          <w:rFonts w:ascii="Avenir Next LT Pro Light" w:hAnsi="Avenir Next LT Pro Light"/>
          <w:b/>
          <w:color w:val="003E75" w:themeColor="background2" w:themeShade="40"/>
          <w:sz w:val="20"/>
          <w:szCs w:val="20"/>
        </w:rPr>
        <w:t>T</w:t>
      </w:r>
      <w:r w:rsidRPr="00881189">
        <w:rPr>
          <w:rFonts w:ascii="Avenir Next LT Pro Light" w:hAnsi="Avenir Next LT Pro Light"/>
          <w:b/>
          <w:color w:val="003E75" w:themeColor="background2" w:themeShade="40"/>
          <w:sz w:val="20"/>
          <w:szCs w:val="20"/>
        </w:rPr>
        <w:t>rust clawback surplus funds or retain monies from school accounts?</w:t>
      </w:r>
    </w:p>
    <w:p w14:paraId="5F8E39EC" w14:textId="33BEC52C" w:rsidR="00881189" w:rsidRDefault="00881189"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 xml:space="preserve">No, </w:t>
      </w:r>
      <w:r w:rsidR="00286902">
        <w:rPr>
          <w:rFonts w:ascii="Avenir Next LT Pro Light" w:hAnsi="Avenir Next LT Pro Light"/>
          <w:color w:val="003E75" w:themeColor="background2" w:themeShade="40"/>
          <w:sz w:val="20"/>
          <w:szCs w:val="20"/>
        </w:rPr>
        <w:t>school</w:t>
      </w:r>
      <w:r w:rsidR="009B3EA7">
        <w:rPr>
          <w:rFonts w:ascii="Avenir Next LT Pro Light" w:hAnsi="Avenir Next LT Pro Light"/>
          <w:color w:val="003E75" w:themeColor="background2" w:themeShade="40"/>
          <w:sz w:val="20"/>
          <w:szCs w:val="20"/>
        </w:rPr>
        <w:t xml:space="preserve"> budget allocations are protected for the purpose of supporting the learning of the children within it. </w:t>
      </w:r>
    </w:p>
    <w:p w14:paraId="4341FE5E" w14:textId="32255436" w:rsidR="009B3EA7" w:rsidRDefault="009B3EA7" w:rsidP="00325E9B">
      <w:pPr>
        <w:rPr>
          <w:rFonts w:ascii="Avenir Next LT Pro Light" w:hAnsi="Avenir Next LT Pro Light"/>
          <w:b/>
          <w:color w:val="003E75" w:themeColor="background2" w:themeShade="40"/>
          <w:sz w:val="20"/>
          <w:szCs w:val="20"/>
        </w:rPr>
      </w:pPr>
      <w:r w:rsidRPr="009B3EA7">
        <w:rPr>
          <w:rFonts w:ascii="Avenir Next LT Pro Light" w:hAnsi="Avenir Next LT Pro Light"/>
          <w:b/>
          <w:color w:val="003E75" w:themeColor="background2" w:themeShade="40"/>
          <w:sz w:val="20"/>
          <w:szCs w:val="20"/>
        </w:rPr>
        <w:t>Can the LGB appoint staff and make decisions around staffing structures as before?</w:t>
      </w:r>
    </w:p>
    <w:p w14:paraId="5D1C6220" w14:textId="1CD3286E" w:rsidR="009B3EA7" w:rsidRDefault="009B3EA7"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Yes, LGB can appoint as usual and determine a staffing structure for the school as designed by the Headteacher.  The Trust will review the structure to ensure that the school can afford to maintain it without compromising a balanced budget.</w:t>
      </w:r>
    </w:p>
    <w:p w14:paraId="6BC2C333" w14:textId="0EB97524" w:rsidR="009B3EA7" w:rsidRDefault="009B3EA7"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 xml:space="preserve">Senior Leadership appointments must have a LGB member in attendance and a HT can only be appointed with the LGB Chair in attendance alongside the CEO.  </w:t>
      </w:r>
    </w:p>
    <w:p w14:paraId="7BCF962E" w14:textId="799F16ED" w:rsidR="009B3EA7" w:rsidRDefault="009B3EA7" w:rsidP="00325E9B">
      <w:pPr>
        <w:rPr>
          <w:rFonts w:ascii="Avenir Next LT Pro Light" w:hAnsi="Avenir Next LT Pro Light"/>
          <w:b/>
          <w:color w:val="003E75" w:themeColor="background2" w:themeShade="40"/>
          <w:sz w:val="20"/>
          <w:szCs w:val="20"/>
        </w:rPr>
      </w:pPr>
      <w:r w:rsidRPr="009B3EA7">
        <w:rPr>
          <w:rFonts w:ascii="Avenir Next LT Pro Light" w:hAnsi="Avenir Next LT Pro Light"/>
          <w:b/>
          <w:color w:val="003E75" w:themeColor="background2" w:themeShade="40"/>
          <w:sz w:val="20"/>
          <w:szCs w:val="20"/>
        </w:rPr>
        <w:t>Is the LGB still responsible for monitoring outcomes and standards across the school?</w:t>
      </w:r>
    </w:p>
    <w:p w14:paraId="673F68D3" w14:textId="543E0C4B" w:rsidR="009B3EA7" w:rsidRDefault="009B3EA7" w:rsidP="00325E9B">
      <w:pPr>
        <w:rPr>
          <w:rFonts w:ascii="Avenir Next LT Pro Light" w:hAnsi="Avenir Next LT Pro Light"/>
          <w:color w:val="003E75" w:themeColor="background2" w:themeShade="40"/>
          <w:sz w:val="20"/>
          <w:szCs w:val="20"/>
        </w:rPr>
      </w:pPr>
      <w:r w:rsidRPr="009B3EA7">
        <w:rPr>
          <w:rFonts w:ascii="Avenir Next LT Pro Light" w:hAnsi="Avenir Next LT Pro Light"/>
          <w:color w:val="003E75" w:themeColor="background2" w:themeShade="40"/>
          <w:sz w:val="20"/>
          <w:szCs w:val="20"/>
        </w:rPr>
        <w:t>Yes,</w:t>
      </w:r>
      <w:r>
        <w:rPr>
          <w:rFonts w:ascii="Avenir Next LT Pro Light" w:hAnsi="Avenir Next LT Pro Light"/>
          <w:color w:val="003E75" w:themeColor="background2" w:themeShade="40"/>
          <w:sz w:val="20"/>
          <w:szCs w:val="20"/>
        </w:rPr>
        <w:t xml:space="preserve"> the LGB still works as critical friend alongside the HT. Whilst a separate committee meeting is no longer compulsory the LGB must challenge and support the HT in their vision for the school and the metrics used to determine achievement and improvement.  The LGB alongside other leaders in the schools still remain accountable and are part of the external assessment processes on performance (eg OFSTED). The HT and LGB must report their pupil outcomes against a range of criteria to the Chair of the Achievement and </w:t>
      </w:r>
      <w:r w:rsidR="00A31D85">
        <w:rPr>
          <w:rFonts w:ascii="Avenir Next LT Pro Light" w:hAnsi="Avenir Next LT Pro Light"/>
          <w:color w:val="003E75" w:themeColor="background2" w:themeShade="40"/>
          <w:sz w:val="20"/>
          <w:szCs w:val="20"/>
        </w:rPr>
        <w:t>Improvement Committee through the HT Reports, SEF, Learning Walks, Focus Days and Professional Conversations with the CEO.</w:t>
      </w:r>
    </w:p>
    <w:p w14:paraId="6B6A80B8" w14:textId="4D35696F" w:rsidR="00A31D85" w:rsidRPr="00A31D85" w:rsidRDefault="00A31D85" w:rsidP="00325E9B">
      <w:pPr>
        <w:rPr>
          <w:rFonts w:ascii="Avenir Next LT Pro Light" w:hAnsi="Avenir Next LT Pro Light"/>
          <w:b/>
          <w:color w:val="003E75" w:themeColor="background2" w:themeShade="40"/>
          <w:sz w:val="20"/>
          <w:szCs w:val="20"/>
        </w:rPr>
      </w:pPr>
      <w:r w:rsidRPr="00A31D85">
        <w:rPr>
          <w:rFonts w:ascii="Avenir Next LT Pro Light" w:hAnsi="Avenir Next LT Pro Light"/>
          <w:b/>
          <w:color w:val="003E75" w:themeColor="background2" w:themeShade="40"/>
          <w:sz w:val="20"/>
          <w:szCs w:val="20"/>
        </w:rPr>
        <w:t>Does the LGB have to retain the same number of governors?</w:t>
      </w:r>
    </w:p>
    <w:p w14:paraId="151AA2BD" w14:textId="6F23B030" w:rsidR="00A31D85" w:rsidRPr="009B3EA7" w:rsidRDefault="00A31D85"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No, it is essential that the school has elected a Chair of the Local Board and has a range of members from different roles and responsibilities. The LGB should include parents a</w:t>
      </w:r>
      <w:r w:rsidR="00286902">
        <w:rPr>
          <w:rFonts w:ascii="Avenir Next LT Pro Light" w:hAnsi="Avenir Next LT Pro Light"/>
          <w:color w:val="003E75" w:themeColor="background2" w:themeShade="40"/>
          <w:sz w:val="20"/>
          <w:szCs w:val="20"/>
        </w:rPr>
        <w:t>n</w:t>
      </w:r>
      <w:r>
        <w:rPr>
          <w:rFonts w:ascii="Avenir Next LT Pro Light" w:hAnsi="Avenir Next LT Pro Light"/>
          <w:color w:val="003E75" w:themeColor="background2" w:themeShade="40"/>
          <w:sz w:val="20"/>
          <w:szCs w:val="20"/>
        </w:rPr>
        <w:t xml:space="preserve">d staff </w:t>
      </w:r>
      <w:r>
        <w:rPr>
          <w:rFonts w:ascii="Avenir Next LT Pro Light" w:hAnsi="Avenir Next LT Pro Light"/>
          <w:color w:val="003E75" w:themeColor="background2" w:themeShade="40"/>
          <w:sz w:val="20"/>
          <w:szCs w:val="20"/>
        </w:rPr>
        <w:lastRenderedPageBreak/>
        <w:t>representatives as well as those who are committed to support the school with a skill or interest identified in the LGB skill analysis and responsibility preference.</w:t>
      </w:r>
    </w:p>
    <w:p w14:paraId="009417A6" w14:textId="4C5BF7B2" w:rsidR="00881189" w:rsidRDefault="00881189" w:rsidP="00325E9B">
      <w:pPr>
        <w:rPr>
          <w:rFonts w:ascii="Avenir Next LT Pro Light" w:hAnsi="Avenir Next LT Pro Light"/>
          <w:b/>
          <w:color w:val="003E75" w:themeColor="background2" w:themeShade="40"/>
          <w:sz w:val="20"/>
          <w:szCs w:val="20"/>
        </w:rPr>
      </w:pPr>
    </w:p>
    <w:p w14:paraId="7F3A50F0" w14:textId="77777777" w:rsidR="00881189" w:rsidRPr="00881189" w:rsidRDefault="00881189" w:rsidP="00325E9B">
      <w:pPr>
        <w:rPr>
          <w:rFonts w:ascii="Avenir Next LT Pro Light" w:hAnsi="Avenir Next LT Pro Light"/>
          <w:b/>
          <w:color w:val="003E75" w:themeColor="background2" w:themeShade="40"/>
          <w:sz w:val="20"/>
          <w:szCs w:val="20"/>
        </w:rPr>
      </w:pPr>
    </w:p>
    <w:p w14:paraId="6BB74D14" w14:textId="7214E49C" w:rsidR="002C367F" w:rsidRDefault="002C367F" w:rsidP="00325E9B">
      <w:pPr>
        <w:rPr>
          <w:rFonts w:ascii="Avenir Next LT Pro Light" w:hAnsi="Avenir Next LT Pro Light"/>
          <w:color w:val="003E75" w:themeColor="background2" w:themeShade="40"/>
          <w:sz w:val="20"/>
          <w:szCs w:val="20"/>
        </w:rPr>
      </w:pPr>
    </w:p>
    <w:p w14:paraId="269327B0" w14:textId="76665DE1" w:rsidR="002C367F" w:rsidRDefault="002C367F" w:rsidP="00325E9B">
      <w:pPr>
        <w:rPr>
          <w:rFonts w:ascii="Avenir Next LT Pro Light" w:hAnsi="Avenir Next LT Pro Light"/>
          <w:color w:val="003E75" w:themeColor="background2" w:themeShade="40"/>
          <w:sz w:val="20"/>
          <w:szCs w:val="20"/>
        </w:rPr>
      </w:pPr>
    </w:p>
    <w:p w14:paraId="502C83DD" w14:textId="56CB8A54" w:rsidR="002C367F" w:rsidRDefault="002C367F" w:rsidP="00325E9B">
      <w:pPr>
        <w:rPr>
          <w:rFonts w:ascii="Avenir Next LT Pro Light" w:hAnsi="Avenir Next LT Pro Light"/>
          <w:color w:val="003E75" w:themeColor="background2" w:themeShade="40"/>
          <w:sz w:val="20"/>
          <w:szCs w:val="20"/>
        </w:rPr>
      </w:pPr>
    </w:p>
    <w:p w14:paraId="59869893" w14:textId="1B981400" w:rsidR="002C367F" w:rsidRDefault="002C367F" w:rsidP="00325E9B">
      <w:pPr>
        <w:rPr>
          <w:rFonts w:ascii="Avenir Next LT Pro Light" w:hAnsi="Avenir Next LT Pro Light"/>
          <w:color w:val="003E75" w:themeColor="background2" w:themeShade="40"/>
          <w:sz w:val="20"/>
          <w:szCs w:val="20"/>
        </w:rPr>
      </w:pPr>
    </w:p>
    <w:p w14:paraId="3443FA40" w14:textId="2EE43035" w:rsidR="002C367F" w:rsidRDefault="002C367F" w:rsidP="00325E9B">
      <w:pPr>
        <w:rPr>
          <w:rFonts w:ascii="Avenir Next LT Pro Light" w:hAnsi="Avenir Next LT Pro Light"/>
          <w:color w:val="003E75" w:themeColor="background2" w:themeShade="40"/>
          <w:sz w:val="20"/>
          <w:szCs w:val="20"/>
        </w:rPr>
      </w:pPr>
    </w:p>
    <w:p w14:paraId="031A3B9F" w14:textId="77777777" w:rsidR="002C367F" w:rsidRPr="0081370C" w:rsidRDefault="002C367F" w:rsidP="00325E9B">
      <w:pPr>
        <w:rPr>
          <w:rFonts w:ascii="Avenir Next LT Pro Light" w:hAnsi="Avenir Next LT Pro Light"/>
          <w:color w:val="003E75" w:themeColor="background2" w:themeShade="40"/>
          <w:sz w:val="20"/>
          <w:szCs w:val="20"/>
        </w:rPr>
      </w:pPr>
    </w:p>
    <w:p w14:paraId="720B2AEB" w14:textId="07A1E686" w:rsidR="005443C9" w:rsidRPr="0081370C" w:rsidRDefault="00A028F9" w:rsidP="00325E9B">
      <w:pPr>
        <w:rPr>
          <w:rFonts w:ascii="Avenir Next LT Pro Light" w:hAnsi="Avenir Next LT Pro Light"/>
          <w:color w:val="003E75" w:themeColor="background2" w:themeShade="40"/>
          <w:sz w:val="20"/>
          <w:szCs w:val="20"/>
        </w:rPr>
      </w:pPr>
      <w:r>
        <w:rPr>
          <w:rFonts w:ascii="Avenir Next LT Pro Light" w:hAnsi="Avenir Next LT Pro Light"/>
          <w:color w:val="003E75" w:themeColor="background2" w:themeShade="40"/>
          <w:sz w:val="20"/>
          <w:szCs w:val="20"/>
        </w:rPr>
        <w:t>Our Governance Model – Four Rivers</w:t>
      </w:r>
    </w:p>
    <w:p w14:paraId="317A639F" w14:textId="63E50ABB" w:rsidR="00C35FBD" w:rsidRPr="0081370C" w:rsidRDefault="00BE083A" w:rsidP="00C35FBD">
      <w:pPr>
        <w:ind w:left="360"/>
        <w:rPr>
          <w:rFonts w:ascii="Avenir Next LT Pro Light" w:hAnsi="Avenir Next LT Pro Light"/>
          <w:color w:val="003E75" w:themeColor="background2" w:themeShade="40"/>
          <w:sz w:val="20"/>
          <w:szCs w:val="20"/>
        </w:rPr>
      </w:pPr>
      <w:r>
        <w:rPr>
          <w:rFonts w:ascii="Avenir Next LT Pro Light" w:hAnsi="Avenir Next LT Pro Light"/>
          <w:noProof/>
          <w:color w:val="003E75" w:themeColor="background2" w:themeShade="40"/>
          <w:sz w:val="20"/>
          <w:szCs w:val="20"/>
          <w:lang w:val="en-GB" w:eastAsia="en-GB"/>
        </w:rPr>
        <w:drawing>
          <wp:anchor distT="0" distB="0" distL="114300" distR="114300" simplePos="0" relativeHeight="251659264" behindDoc="0" locked="0" layoutInCell="1" allowOverlap="1" wp14:anchorId="4CF5C74A" wp14:editId="01FED9EC">
            <wp:simplePos x="0" y="0"/>
            <wp:positionH relativeFrom="margin">
              <wp:align>left</wp:align>
            </wp:positionH>
            <wp:positionV relativeFrom="paragraph">
              <wp:posOffset>198120</wp:posOffset>
            </wp:positionV>
            <wp:extent cx="5419090" cy="1995805"/>
            <wp:effectExtent l="0" t="19050" r="10160" b="4254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sectPr w:rsidR="00C35FBD" w:rsidRPr="0081370C">
      <w:headerReference w:type="even" r:id="rId14"/>
      <w:headerReference w:type="default" r:id="rId15"/>
      <w:footerReference w:type="default" r:id="rId16"/>
      <w:headerReference w:type="first" r:id="rId17"/>
      <w:footerReference w:type="first" r:id="rId18"/>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6A3FA" w14:textId="77777777" w:rsidR="009A137D" w:rsidRDefault="009A137D" w:rsidP="00C6554A">
      <w:pPr>
        <w:spacing w:before="0" w:after="0" w:line="240" w:lineRule="auto"/>
      </w:pPr>
      <w:r>
        <w:separator/>
      </w:r>
    </w:p>
  </w:endnote>
  <w:endnote w:type="continuationSeparator" w:id="0">
    <w:p w14:paraId="23ED24E5" w14:textId="77777777" w:rsidR="009A137D" w:rsidRDefault="009A137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LT Pro Light">
    <w:altName w:val="Arial"/>
    <w:charset w:val="00"/>
    <w:family w:val="swiss"/>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343A9" w14:textId="26C101BC" w:rsidR="007E18F7" w:rsidRDefault="007E18F7">
    <w:pPr>
      <w:pStyle w:val="Footer"/>
    </w:pPr>
    <w:r>
      <w:rPr>
        <w:noProof/>
        <w:lang w:val="en-GB" w:eastAsia="en-GB"/>
      </w:rPr>
      <w:drawing>
        <wp:anchor distT="0" distB="0" distL="114300" distR="114300" simplePos="0" relativeHeight="251660288" behindDoc="0" locked="0" layoutInCell="1" allowOverlap="1" wp14:anchorId="352916E7" wp14:editId="04606CC5">
          <wp:simplePos x="0" y="0"/>
          <wp:positionH relativeFrom="rightMargin">
            <wp:align>left</wp:align>
          </wp:positionH>
          <wp:positionV relativeFrom="paragraph">
            <wp:posOffset>-255905</wp:posOffset>
          </wp:positionV>
          <wp:extent cx="892175" cy="88138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8138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Arabic  \* MERGEFORMAT </w:instrText>
    </w:r>
    <w:r>
      <w:fldChar w:fldCharType="separate"/>
    </w:r>
    <w:r w:rsidR="0054527C">
      <w:rPr>
        <w:noProof/>
      </w:rPr>
      <w:t>7</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78FCA" w14:textId="77777777" w:rsidR="007E18F7" w:rsidRPr="00FB14C1" w:rsidRDefault="007E18F7" w:rsidP="00991852">
    <w:pPr>
      <w:pStyle w:val="Footer"/>
      <w:jc w:val="center"/>
      <w:rPr>
        <w:i/>
        <w:iCs/>
        <w:color w:val="002060"/>
      </w:rPr>
    </w:pPr>
    <w:r w:rsidRPr="00FB14C1">
      <w:rPr>
        <w:i/>
        <w:iCs/>
        <w:color w:val="002060"/>
      </w:rPr>
      <w:t>Responsibility…Authority…Accountability</w:t>
    </w:r>
  </w:p>
  <w:p w14:paraId="6F332929" w14:textId="77777777" w:rsidR="007E18F7" w:rsidRDefault="007E18F7">
    <w:pPr>
      <w:pStyle w:val="Footer"/>
    </w:pPr>
    <w:r>
      <w:rPr>
        <w:noProof/>
        <w:lang w:val="en-GB" w:eastAsia="en-GB"/>
      </w:rPr>
      <w:drawing>
        <wp:anchor distT="0" distB="0" distL="114300" distR="114300" simplePos="0" relativeHeight="251658240" behindDoc="0" locked="0" layoutInCell="1" allowOverlap="1" wp14:anchorId="023974AC" wp14:editId="713D9950">
          <wp:simplePos x="0" y="0"/>
          <wp:positionH relativeFrom="rightMargin">
            <wp:align>left</wp:align>
          </wp:positionH>
          <wp:positionV relativeFrom="paragraph">
            <wp:posOffset>-295910</wp:posOffset>
          </wp:positionV>
          <wp:extent cx="892175" cy="88138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813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A280C" w14:textId="77777777" w:rsidR="009A137D" w:rsidRDefault="009A137D" w:rsidP="00C6554A">
      <w:pPr>
        <w:spacing w:before="0" w:after="0" w:line="240" w:lineRule="auto"/>
      </w:pPr>
      <w:r>
        <w:separator/>
      </w:r>
    </w:p>
  </w:footnote>
  <w:footnote w:type="continuationSeparator" w:id="0">
    <w:p w14:paraId="6E79A799" w14:textId="77777777" w:rsidR="009A137D" w:rsidRDefault="009A137D"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3EE3" w14:textId="3462A350" w:rsidR="007E18F7" w:rsidRDefault="007E18F7">
    <w:pPr>
      <w:pStyle w:val="Header"/>
    </w:pPr>
    <w:r>
      <w:rPr>
        <w:noProof/>
      </w:rPr>
      <w:pict w14:anchorId="33288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92813" o:spid="_x0000_s2050" type="#_x0000_t136" style="position:absolute;margin-left:0;margin-top:0;width:538.7pt;height:70.25pt;rotation:315;z-index:-251652096;mso-position-horizontal:center;mso-position-horizontal-relative:margin;mso-position-vertical:center;mso-position-vertical-relative:margin" o:allowincell="f" fillcolor="silver" stroked="f">
          <v:fill opacity=".5"/>
          <v:textpath style="font-family:&quot;Constantia&quot;;font-size:1pt" string="Intentionally inclusiv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941E4" w14:textId="23CB6AE8" w:rsidR="007E18F7" w:rsidRDefault="007E18F7">
    <w:pPr>
      <w:pStyle w:val="Header"/>
    </w:pPr>
    <w:r>
      <w:rPr>
        <w:noProof/>
      </w:rPr>
      <w:pict w14:anchorId="5C0E1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92814" o:spid="_x0000_s2051" type="#_x0000_t136" style="position:absolute;margin-left:0;margin-top:0;width:538.7pt;height:70.25pt;rotation:315;z-index:-251650048;mso-position-horizontal:center;mso-position-horizontal-relative:margin;mso-position-vertical:center;mso-position-vertical-relative:margin" o:allowincell="f" fillcolor="silver" stroked="f">
          <v:fill opacity=".5"/>
          <v:textpath style="font-family:&quot;Constantia&quot;;font-size:1pt" string="Intentionally inclusive"/>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F6C83" w14:textId="467699E8" w:rsidR="007E18F7" w:rsidRDefault="007E18F7">
    <w:pPr>
      <w:pStyle w:val="Header"/>
    </w:pPr>
    <w:r>
      <w:rPr>
        <w:noProof/>
      </w:rPr>
      <w:pict w14:anchorId="22FC5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92812" o:spid="_x0000_s2049" type="#_x0000_t136" style="position:absolute;margin-left:0;margin-top:0;width:538.7pt;height:70.25pt;rotation:315;z-index:-251654144;mso-position-horizontal:center;mso-position-horizontal-relative:margin;mso-position-vertical:center;mso-position-vertical-relative:margin" o:allowincell="f" fillcolor="silver" stroked="f">
          <v:fill opacity=".5"/>
          <v:textpath style="font-family:&quot;Constantia&quot;;font-size:1pt" string="Intentionally inclusiv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30066F"/>
    <w:multiLevelType w:val="multilevel"/>
    <w:tmpl w:val="F7C6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E54478"/>
    <w:multiLevelType w:val="multilevel"/>
    <w:tmpl w:val="EFE8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7074E4"/>
    <w:multiLevelType w:val="multilevel"/>
    <w:tmpl w:val="55B435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155FEE"/>
    <w:multiLevelType w:val="multilevel"/>
    <w:tmpl w:val="E3C8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E201CA"/>
    <w:multiLevelType w:val="hybridMultilevel"/>
    <w:tmpl w:val="898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7D3633"/>
    <w:multiLevelType w:val="multilevel"/>
    <w:tmpl w:val="1F9E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F94DD0"/>
    <w:multiLevelType w:val="multilevel"/>
    <w:tmpl w:val="E8C433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527DB1"/>
    <w:multiLevelType w:val="hybridMultilevel"/>
    <w:tmpl w:val="E0329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346F51"/>
    <w:multiLevelType w:val="hybridMultilevel"/>
    <w:tmpl w:val="B1F8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4F68D7"/>
    <w:multiLevelType w:val="multilevel"/>
    <w:tmpl w:val="9628EA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1A7CC7"/>
    <w:multiLevelType w:val="multilevel"/>
    <w:tmpl w:val="7064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570841"/>
    <w:multiLevelType w:val="multilevel"/>
    <w:tmpl w:val="D09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6E7DE4"/>
    <w:multiLevelType w:val="multilevel"/>
    <w:tmpl w:val="B5E6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1D7629"/>
    <w:multiLevelType w:val="multilevel"/>
    <w:tmpl w:val="A36836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AD1A09"/>
    <w:multiLevelType w:val="multilevel"/>
    <w:tmpl w:val="F336F5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4E4D4F"/>
    <w:multiLevelType w:val="multilevel"/>
    <w:tmpl w:val="28CEC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B2115D"/>
    <w:multiLevelType w:val="multilevel"/>
    <w:tmpl w:val="9068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FA65C8"/>
    <w:multiLevelType w:val="multilevel"/>
    <w:tmpl w:val="CEA2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7D1AD6"/>
    <w:multiLevelType w:val="hybridMultilevel"/>
    <w:tmpl w:val="700E2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DE3566"/>
    <w:multiLevelType w:val="multilevel"/>
    <w:tmpl w:val="A4C0EC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F353D5"/>
    <w:multiLevelType w:val="multilevel"/>
    <w:tmpl w:val="D7E8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E0965"/>
    <w:multiLevelType w:val="multilevel"/>
    <w:tmpl w:val="4368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91E5A"/>
    <w:multiLevelType w:val="multilevel"/>
    <w:tmpl w:val="2EC8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3040F"/>
    <w:multiLevelType w:val="multilevel"/>
    <w:tmpl w:val="D0C6C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607656"/>
    <w:multiLevelType w:val="hybridMultilevel"/>
    <w:tmpl w:val="1632B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3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37"/>
  </w:num>
  <w:num w:numId="18">
    <w:abstractNumId w:val="20"/>
  </w:num>
  <w:num w:numId="19">
    <w:abstractNumId w:val="30"/>
  </w:num>
  <w:num w:numId="20">
    <w:abstractNumId w:val="19"/>
  </w:num>
  <w:num w:numId="21">
    <w:abstractNumId w:val="17"/>
  </w:num>
  <w:num w:numId="22">
    <w:abstractNumId w:val="29"/>
  </w:num>
  <w:num w:numId="23">
    <w:abstractNumId w:val="22"/>
  </w:num>
  <w:num w:numId="24">
    <w:abstractNumId w:val="26"/>
    <w:lvlOverride w:ilvl="0">
      <w:lvl w:ilvl="0">
        <w:numFmt w:val="decimal"/>
        <w:lvlText w:val="%1."/>
        <w:lvlJc w:val="left"/>
      </w:lvl>
    </w:lvlOverride>
  </w:num>
  <w:num w:numId="25">
    <w:abstractNumId w:val="13"/>
  </w:num>
  <w:num w:numId="26">
    <w:abstractNumId w:val="34"/>
  </w:num>
  <w:num w:numId="27">
    <w:abstractNumId w:val="15"/>
  </w:num>
  <w:num w:numId="28">
    <w:abstractNumId w:val="33"/>
  </w:num>
  <w:num w:numId="29">
    <w:abstractNumId w:val="11"/>
  </w:num>
  <w:num w:numId="30">
    <w:abstractNumId w:val="28"/>
  </w:num>
  <w:num w:numId="31">
    <w:abstractNumId w:val="35"/>
  </w:num>
  <w:num w:numId="32">
    <w:abstractNumId w:val="23"/>
  </w:num>
  <w:num w:numId="33">
    <w:abstractNumId w:val="24"/>
  </w:num>
  <w:num w:numId="34">
    <w:abstractNumId w:val="25"/>
    <w:lvlOverride w:ilvl="0">
      <w:lvl w:ilvl="0">
        <w:numFmt w:val="decimal"/>
        <w:lvlText w:val="%1."/>
        <w:lvlJc w:val="left"/>
      </w:lvl>
    </w:lvlOverride>
  </w:num>
  <w:num w:numId="35">
    <w:abstractNumId w:val="27"/>
    <w:lvlOverride w:ilvl="0">
      <w:lvl w:ilvl="0">
        <w:numFmt w:val="upperLetter"/>
        <w:lvlText w:val="%1."/>
        <w:lvlJc w:val="left"/>
      </w:lvl>
    </w:lvlOverride>
  </w:num>
  <w:num w:numId="36">
    <w:abstractNumId w:val="36"/>
    <w:lvlOverride w:ilvl="0">
      <w:lvl w:ilvl="0">
        <w:numFmt w:val="decimal"/>
        <w:lvlText w:val="%1."/>
        <w:lvlJc w:val="left"/>
      </w:lvl>
    </w:lvlOverride>
  </w:num>
  <w:num w:numId="37">
    <w:abstractNumId w:val="32"/>
    <w:lvlOverride w:ilvl="0">
      <w:lvl w:ilvl="0">
        <w:numFmt w:val="decimal"/>
        <w:lvlText w:val="%1."/>
        <w:lvlJc w:val="left"/>
      </w:lvl>
    </w:lvlOverride>
  </w:num>
  <w:num w:numId="38">
    <w:abstractNumId w:val="14"/>
    <w:lvlOverride w:ilvl="0">
      <w:lvl w:ilvl="0">
        <w:numFmt w:val="decimal"/>
        <w:lvlText w:val="%1."/>
        <w:lvlJc w:val="left"/>
      </w:lvl>
    </w:lvlOverride>
  </w:num>
  <w:num w:numId="39">
    <w:abstractNumId w:val="21"/>
    <w:lvlOverride w:ilvl="0">
      <w:lvl w:ilvl="0">
        <w:numFmt w:val="decimal"/>
        <w:lvlText w:val="%1."/>
        <w:lvlJc w:val="left"/>
      </w:lvl>
    </w:lvlOverride>
  </w:num>
  <w:num w:numId="40">
    <w:abstractNumId w:val="1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E71"/>
    <w:rsid w:val="000473BE"/>
    <w:rsid w:val="00054936"/>
    <w:rsid w:val="00082D48"/>
    <w:rsid w:val="000871F7"/>
    <w:rsid w:val="000A476A"/>
    <w:rsid w:val="000E13BD"/>
    <w:rsid w:val="00187172"/>
    <w:rsid w:val="001F26C8"/>
    <w:rsid w:val="002554CD"/>
    <w:rsid w:val="00286778"/>
    <w:rsid w:val="00286902"/>
    <w:rsid w:val="0028698F"/>
    <w:rsid w:val="00293B83"/>
    <w:rsid w:val="002B4294"/>
    <w:rsid w:val="002C367F"/>
    <w:rsid w:val="00325E9B"/>
    <w:rsid w:val="00333D0D"/>
    <w:rsid w:val="0039310B"/>
    <w:rsid w:val="004A3F24"/>
    <w:rsid w:val="004C049F"/>
    <w:rsid w:val="005000E2"/>
    <w:rsid w:val="00506FE2"/>
    <w:rsid w:val="005411A5"/>
    <w:rsid w:val="005443C9"/>
    <w:rsid w:val="0054527C"/>
    <w:rsid w:val="0055287D"/>
    <w:rsid w:val="00574430"/>
    <w:rsid w:val="005F6104"/>
    <w:rsid w:val="00691082"/>
    <w:rsid w:val="006A3CE7"/>
    <w:rsid w:val="007A022A"/>
    <w:rsid w:val="007E0669"/>
    <w:rsid w:val="007E18F7"/>
    <w:rsid w:val="0081370C"/>
    <w:rsid w:val="00855FDF"/>
    <w:rsid w:val="00881189"/>
    <w:rsid w:val="00897757"/>
    <w:rsid w:val="008A46B9"/>
    <w:rsid w:val="008F49E6"/>
    <w:rsid w:val="009360DA"/>
    <w:rsid w:val="009408EE"/>
    <w:rsid w:val="00991852"/>
    <w:rsid w:val="009975CD"/>
    <w:rsid w:val="009A137D"/>
    <w:rsid w:val="009A6A86"/>
    <w:rsid w:val="009B3EA7"/>
    <w:rsid w:val="00A028F9"/>
    <w:rsid w:val="00A31D85"/>
    <w:rsid w:val="00A86D98"/>
    <w:rsid w:val="00AF1421"/>
    <w:rsid w:val="00B268DD"/>
    <w:rsid w:val="00BE083A"/>
    <w:rsid w:val="00C1298A"/>
    <w:rsid w:val="00C35FBD"/>
    <w:rsid w:val="00C6554A"/>
    <w:rsid w:val="00C75E71"/>
    <w:rsid w:val="00C950BF"/>
    <w:rsid w:val="00CB4944"/>
    <w:rsid w:val="00DA0854"/>
    <w:rsid w:val="00DA10AB"/>
    <w:rsid w:val="00E543D0"/>
    <w:rsid w:val="00ED7C44"/>
    <w:rsid w:val="00F34A64"/>
    <w:rsid w:val="00F55639"/>
    <w:rsid w:val="00F6233C"/>
    <w:rsid w:val="00F77491"/>
    <w:rsid w:val="00F83FF0"/>
    <w:rsid w:val="00F93116"/>
    <w:rsid w:val="00FA5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835473"/>
  <w15:chartTrackingRefBased/>
  <w15:docId w15:val="{4C87432C-9F81-4110-A07B-6483C832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unhideWhenUsed/>
    <w:qFormat/>
    <w:rsid w:val="000871F7"/>
    <w:pPr>
      <w:ind w:left="720"/>
      <w:contextualSpacing/>
    </w:pPr>
  </w:style>
  <w:style w:type="paragraph" w:styleId="NormalWeb">
    <w:name w:val="Normal (Web)"/>
    <w:basedOn w:val="Normal"/>
    <w:uiPriority w:val="99"/>
    <w:semiHidden/>
    <w:unhideWhenUsed/>
    <w:rsid w:val="0028677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numbering" w:customStyle="1" w:styleId="NoList1">
    <w:name w:val="No List1"/>
    <w:next w:val="NoList"/>
    <w:uiPriority w:val="99"/>
    <w:semiHidden/>
    <w:unhideWhenUsed/>
    <w:rsid w:val="009408EE"/>
  </w:style>
  <w:style w:type="paragraph" w:customStyle="1" w:styleId="msonormal0">
    <w:name w:val="msonormal"/>
    <w:basedOn w:val="Normal"/>
    <w:rsid w:val="009408E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02290">
      <w:bodyDiv w:val="1"/>
      <w:marLeft w:val="0"/>
      <w:marRight w:val="0"/>
      <w:marTop w:val="0"/>
      <w:marBottom w:val="0"/>
      <w:divBdr>
        <w:top w:val="none" w:sz="0" w:space="0" w:color="auto"/>
        <w:left w:val="none" w:sz="0" w:space="0" w:color="auto"/>
        <w:bottom w:val="none" w:sz="0" w:space="0" w:color="auto"/>
        <w:right w:val="none" w:sz="0" w:space="0" w:color="auto"/>
      </w:divBdr>
    </w:div>
    <w:div w:id="509757134">
      <w:bodyDiv w:val="1"/>
      <w:marLeft w:val="0"/>
      <w:marRight w:val="0"/>
      <w:marTop w:val="0"/>
      <w:marBottom w:val="0"/>
      <w:divBdr>
        <w:top w:val="none" w:sz="0" w:space="0" w:color="auto"/>
        <w:left w:val="none" w:sz="0" w:space="0" w:color="auto"/>
        <w:bottom w:val="none" w:sz="0" w:space="0" w:color="auto"/>
        <w:right w:val="none" w:sz="0" w:space="0" w:color="auto"/>
      </w:divBdr>
    </w:div>
    <w:div w:id="863523290">
      <w:bodyDiv w:val="1"/>
      <w:marLeft w:val="0"/>
      <w:marRight w:val="0"/>
      <w:marTop w:val="0"/>
      <w:marBottom w:val="0"/>
      <w:divBdr>
        <w:top w:val="none" w:sz="0" w:space="0" w:color="auto"/>
        <w:left w:val="none" w:sz="0" w:space="0" w:color="auto"/>
        <w:bottom w:val="none" w:sz="0" w:space="0" w:color="auto"/>
        <w:right w:val="none" w:sz="0" w:space="0" w:color="auto"/>
      </w:divBdr>
    </w:div>
    <w:div w:id="973753371">
      <w:bodyDiv w:val="1"/>
      <w:marLeft w:val="0"/>
      <w:marRight w:val="0"/>
      <w:marTop w:val="0"/>
      <w:marBottom w:val="0"/>
      <w:divBdr>
        <w:top w:val="none" w:sz="0" w:space="0" w:color="auto"/>
        <w:left w:val="none" w:sz="0" w:space="0" w:color="auto"/>
        <w:bottom w:val="none" w:sz="0" w:space="0" w:color="auto"/>
        <w:right w:val="none" w:sz="0" w:space="0" w:color="auto"/>
      </w:divBdr>
    </w:div>
    <w:div w:id="9801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My%20Settings\Application%20Data\Microsoft\Templates\Student%20report%20with%20phot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3E19E7-5233-47E9-B229-6A37AC7743D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6CB85725-D7B3-41D1-9FB4-5DC084D14BC4}">
      <dgm:prSet phldrT="[Text]"/>
      <dgm:spPr/>
      <dgm:t>
        <a:bodyPr/>
        <a:lstStyle/>
        <a:p>
          <a:r>
            <a:rPr lang="en-GB"/>
            <a:t>Trust Board</a:t>
          </a:r>
        </a:p>
      </dgm:t>
    </dgm:pt>
    <dgm:pt modelId="{FC785ABB-346C-4DCF-B2B2-7FB99E3A7F63}" type="parTrans" cxnId="{EAA09632-A6F0-484C-A04C-A6B23C3BB349}">
      <dgm:prSet/>
      <dgm:spPr/>
      <dgm:t>
        <a:bodyPr/>
        <a:lstStyle/>
        <a:p>
          <a:endParaRPr lang="en-GB"/>
        </a:p>
      </dgm:t>
    </dgm:pt>
    <dgm:pt modelId="{279B6FC5-49B4-4902-8C72-CFD5761D1C95}" type="sibTrans" cxnId="{EAA09632-A6F0-484C-A04C-A6B23C3BB349}">
      <dgm:prSet/>
      <dgm:spPr/>
      <dgm:t>
        <a:bodyPr/>
        <a:lstStyle/>
        <a:p>
          <a:endParaRPr lang="en-GB"/>
        </a:p>
      </dgm:t>
    </dgm:pt>
    <dgm:pt modelId="{6629F5AA-BD0A-4B29-83A5-8D465D698E40}">
      <dgm:prSet phldrT="[Text]"/>
      <dgm:spPr/>
      <dgm:t>
        <a:bodyPr/>
        <a:lstStyle/>
        <a:p>
          <a:r>
            <a:rPr lang="en-GB">
              <a:latin typeface="Avenir Next LT Pro Light" panose="020B0304020202020204" pitchFamily="34" charset="0"/>
            </a:rPr>
            <a:t>3 Trust Board Meetings per year (Oct, Feb, May)</a:t>
          </a:r>
        </a:p>
      </dgm:t>
    </dgm:pt>
    <dgm:pt modelId="{AE3632B5-667A-453E-9942-407078A4C836}" type="parTrans" cxnId="{52120BAB-BB57-4D9D-8E2A-E0BA832A386A}">
      <dgm:prSet/>
      <dgm:spPr/>
      <dgm:t>
        <a:bodyPr/>
        <a:lstStyle/>
        <a:p>
          <a:endParaRPr lang="en-GB"/>
        </a:p>
      </dgm:t>
    </dgm:pt>
    <dgm:pt modelId="{0A69A991-AB2E-43F7-A939-626151945BEB}" type="sibTrans" cxnId="{52120BAB-BB57-4D9D-8E2A-E0BA832A386A}">
      <dgm:prSet/>
      <dgm:spPr/>
      <dgm:t>
        <a:bodyPr/>
        <a:lstStyle/>
        <a:p>
          <a:endParaRPr lang="en-GB"/>
        </a:p>
      </dgm:t>
    </dgm:pt>
    <dgm:pt modelId="{514C5C27-679B-450C-9F5B-5E75F9FE75F8}">
      <dgm:prSet phldrT="[Text]"/>
      <dgm:spPr/>
      <dgm:t>
        <a:bodyPr/>
        <a:lstStyle/>
        <a:p>
          <a:r>
            <a:rPr lang="en-GB"/>
            <a:t>LGB</a:t>
          </a:r>
        </a:p>
      </dgm:t>
    </dgm:pt>
    <dgm:pt modelId="{871305F8-2F05-4D70-BF48-EAFC468E8B82}" type="parTrans" cxnId="{A499CC7C-1AD1-429D-B47F-C9C6B0479D15}">
      <dgm:prSet/>
      <dgm:spPr/>
      <dgm:t>
        <a:bodyPr/>
        <a:lstStyle/>
        <a:p>
          <a:endParaRPr lang="en-GB"/>
        </a:p>
      </dgm:t>
    </dgm:pt>
    <dgm:pt modelId="{AAF85D78-C820-4E6A-8647-4A0370D49F56}" type="sibTrans" cxnId="{A499CC7C-1AD1-429D-B47F-C9C6B0479D15}">
      <dgm:prSet/>
      <dgm:spPr/>
      <dgm:t>
        <a:bodyPr/>
        <a:lstStyle/>
        <a:p>
          <a:endParaRPr lang="en-GB"/>
        </a:p>
      </dgm:t>
    </dgm:pt>
    <dgm:pt modelId="{C7526256-0AEB-4ED5-8D69-069BDADCFDA1}">
      <dgm:prSet phldrT="[Text]"/>
      <dgm:spPr/>
      <dgm:t>
        <a:bodyPr/>
        <a:lstStyle/>
        <a:p>
          <a:r>
            <a:rPr lang="en-GB">
              <a:latin typeface="Avenir Next LT Pro Light" panose="020B0304020202020204" pitchFamily="34" charset="0"/>
            </a:rPr>
            <a:t>LGB Full Board Meetings termly  Summer Term meeting Chair of Trust Board and CEO in attendance </a:t>
          </a:r>
        </a:p>
      </dgm:t>
    </dgm:pt>
    <dgm:pt modelId="{89ED8234-3530-4027-9F4D-54AED3B80FE3}" type="parTrans" cxnId="{FBE2BB0D-8FB0-47E8-8FE5-0DF7AFBFF2E9}">
      <dgm:prSet/>
      <dgm:spPr/>
      <dgm:t>
        <a:bodyPr/>
        <a:lstStyle/>
        <a:p>
          <a:endParaRPr lang="en-GB"/>
        </a:p>
      </dgm:t>
    </dgm:pt>
    <dgm:pt modelId="{CF82575C-AF54-4777-BC7C-3E38BB8046EF}" type="sibTrans" cxnId="{FBE2BB0D-8FB0-47E8-8FE5-0DF7AFBFF2E9}">
      <dgm:prSet/>
      <dgm:spPr/>
      <dgm:t>
        <a:bodyPr/>
        <a:lstStyle/>
        <a:p>
          <a:endParaRPr lang="en-GB"/>
        </a:p>
      </dgm:t>
    </dgm:pt>
    <dgm:pt modelId="{0509D101-9E9F-400B-88F5-9F23245D2B70}">
      <dgm:prSet phldrT="[Text]"/>
      <dgm:spPr/>
      <dgm:t>
        <a:bodyPr/>
        <a:lstStyle/>
        <a:p>
          <a:r>
            <a:rPr lang="en-GB">
              <a:latin typeface="Avenir Next LT Pro Light" panose="020B0304020202020204" pitchFamily="34" charset="0"/>
            </a:rPr>
            <a:t>Committee meetings are optional  </a:t>
          </a:r>
        </a:p>
      </dgm:t>
    </dgm:pt>
    <dgm:pt modelId="{D963B85B-7F5E-48F6-A9CA-BB008B3566D3}" type="parTrans" cxnId="{61450705-6C23-4F26-85DD-7E5AADFE2199}">
      <dgm:prSet/>
      <dgm:spPr/>
      <dgm:t>
        <a:bodyPr/>
        <a:lstStyle/>
        <a:p>
          <a:endParaRPr lang="en-GB"/>
        </a:p>
      </dgm:t>
    </dgm:pt>
    <dgm:pt modelId="{43843C3F-7DBC-4ABB-BE3A-A1329F55711F}" type="sibTrans" cxnId="{61450705-6C23-4F26-85DD-7E5AADFE2199}">
      <dgm:prSet/>
      <dgm:spPr/>
      <dgm:t>
        <a:bodyPr/>
        <a:lstStyle/>
        <a:p>
          <a:endParaRPr lang="en-GB"/>
        </a:p>
      </dgm:t>
    </dgm:pt>
    <dgm:pt modelId="{27FD1672-5B05-47F9-A961-B694EE94E711}">
      <dgm:prSet phldrT="[Text]"/>
      <dgm:spPr/>
      <dgm:t>
        <a:bodyPr/>
        <a:lstStyle/>
        <a:p>
          <a:r>
            <a:rPr lang="en-GB"/>
            <a:t>Members</a:t>
          </a:r>
        </a:p>
        <a:p>
          <a:r>
            <a:rPr lang="en-GB"/>
            <a:t>Trust Board</a:t>
          </a:r>
        </a:p>
        <a:p>
          <a:r>
            <a:rPr lang="en-GB"/>
            <a:t>LGB </a:t>
          </a:r>
        </a:p>
      </dgm:t>
    </dgm:pt>
    <dgm:pt modelId="{52554B0C-8255-4B76-ABA4-ADF9E9BE5D73}" type="parTrans" cxnId="{207A5ED9-7862-4668-8C51-FE78BA691959}">
      <dgm:prSet/>
      <dgm:spPr/>
      <dgm:t>
        <a:bodyPr/>
        <a:lstStyle/>
        <a:p>
          <a:endParaRPr lang="en-GB"/>
        </a:p>
      </dgm:t>
    </dgm:pt>
    <dgm:pt modelId="{AE75E3AD-ED92-4B17-AD88-42176312CAD4}" type="sibTrans" cxnId="{207A5ED9-7862-4668-8C51-FE78BA691959}">
      <dgm:prSet/>
      <dgm:spPr/>
      <dgm:t>
        <a:bodyPr/>
        <a:lstStyle/>
        <a:p>
          <a:endParaRPr lang="en-GB"/>
        </a:p>
      </dgm:t>
    </dgm:pt>
    <dgm:pt modelId="{5E01C753-4B01-4722-89B0-EF39BCE5EFFD}">
      <dgm:prSet phldrT="[Text]"/>
      <dgm:spPr/>
      <dgm:t>
        <a:bodyPr/>
        <a:lstStyle/>
        <a:p>
          <a:r>
            <a:rPr lang="en-GB">
              <a:latin typeface="Avenir Next LT Pro Light" panose="020B0304020202020204" pitchFamily="34" charset="0"/>
            </a:rPr>
            <a:t>AGM - September - Members, Trustees and Chairs of Governors - Headteachers in attendance</a:t>
          </a:r>
        </a:p>
      </dgm:t>
    </dgm:pt>
    <dgm:pt modelId="{5EB1FC6F-C513-4832-B660-8FCD0525145B}" type="parTrans" cxnId="{2DFD7517-B980-4F14-BE24-EE451125DBD0}">
      <dgm:prSet/>
      <dgm:spPr/>
      <dgm:t>
        <a:bodyPr/>
        <a:lstStyle/>
        <a:p>
          <a:endParaRPr lang="en-GB"/>
        </a:p>
      </dgm:t>
    </dgm:pt>
    <dgm:pt modelId="{CF6ED3F6-CBC2-46C2-BB95-858B7D5BCA91}" type="sibTrans" cxnId="{2DFD7517-B980-4F14-BE24-EE451125DBD0}">
      <dgm:prSet/>
      <dgm:spPr/>
      <dgm:t>
        <a:bodyPr/>
        <a:lstStyle/>
        <a:p>
          <a:endParaRPr lang="en-GB"/>
        </a:p>
      </dgm:t>
    </dgm:pt>
    <dgm:pt modelId="{2A98005C-C865-4D68-B149-319843A18B91}">
      <dgm:prSet phldrT="[Text]"/>
      <dgm:spPr/>
      <dgm:t>
        <a:bodyPr/>
        <a:lstStyle/>
        <a:p>
          <a:r>
            <a:rPr lang="en-GB">
              <a:latin typeface="Avenir Next LT Pro Light" panose="020B0304020202020204" pitchFamily="34" charset="0"/>
            </a:rPr>
            <a:t>Away Day for Strategic Planning - January - as above</a:t>
          </a:r>
        </a:p>
      </dgm:t>
    </dgm:pt>
    <dgm:pt modelId="{4185A114-8842-4F8C-BC54-3CE3982FDA06}" type="parTrans" cxnId="{ADF7FE06-7025-4DEC-A1A0-9DF8440B1233}">
      <dgm:prSet/>
      <dgm:spPr/>
      <dgm:t>
        <a:bodyPr/>
        <a:lstStyle/>
        <a:p>
          <a:endParaRPr lang="en-GB"/>
        </a:p>
      </dgm:t>
    </dgm:pt>
    <dgm:pt modelId="{5D4373AF-BDE5-4CFD-83A0-F3E137594E58}" type="sibTrans" cxnId="{ADF7FE06-7025-4DEC-A1A0-9DF8440B1233}">
      <dgm:prSet/>
      <dgm:spPr/>
      <dgm:t>
        <a:bodyPr/>
        <a:lstStyle/>
        <a:p>
          <a:endParaRPr lang="en-GB"/>
        </a:p>
      </dgm:t>
    </dgm:pt>
    <dgm:pt modelId="{95CE0CB0-8E3E-4C5F-85DC-6879792CC40F}">
      <dgm:prSet phldrT="[Text]"/>
      <dgm:spPr/>
      <dgm:t>
        <a:bodyPr/>
        <a:lstStyle/>
        <a:p>
          <a:r>
            <a:rPr lang="en-GB">
              <a:latin typeface="Avenir Next LT Pro Light" panose="020B0304020202020204" pitchFamily="34" charset="0"/>
            </a:rPr>
            <a:t>Committee meetings for Risk, Audit and Finance  termly</a:t>
          </a:r>
        </a:p>
      </dgm:t>
    </dgm:pt>
    <dgm:pt modelId="{6770C431-A0D2-4415-B58C-292A1B66BD0F}" type="parTrans" cxnId="{5CF1555D-F78B-4C63-B72C-3CF314632C0C}">
      <dgm:prSet/>
      <dgm:spPr/>
    </dgm:pt>
    <dgm:pt modelId="{AC9A4B1E-E34B-4D11-9D67-1BF55D391BDD}" type="sibTrans" cxnId="{5CF1555D-F78B-4C63-B72C-3CF314632C0C}">
      <dgm:prSet/>
      <dgm:spPr/>
    </dgm:pt>
    <dgm:pt modelId="{FA8DC010-7F9F-48E6-AF7B-81A11D97BE18}">
      <dgm:prSet phldrT="[Text]"/>
      <dgm:spPr/>
      <dgm:t>
        <a:bodyPr/>
        <a:lstStyle/>
        <a:p>
          <a:r>
            <a:rPr lang="en-GB">
              <a:latin typeface="Avenir Next LT Pro Light" panose="020B0304020202020204" pitchFamily="34" charset="0"/>
            </a:rPr>
            <a:t>Committee meetings for Achievement and Improvement (standards)  termly</a:t>
          </a:r>
        </a:p>
      </dgm:t>
    </dgm:pt>
    <dgm:pt modelId="{6547A7BD-45C1-41A3-833E-60DCA21CAD66}" type="parTrans" cxnId="{2EF47F72-EAFC-4E47-B80C-A8C7CF05F059}">
      <dgm:prSet/>
      <dgm:spPr/>
    </dgm:pt>
    <dgm:pt modelId="{E1AC2EB1-AFDF-4A08-A089-8685B7B453B5}" type="sibTrans" cxnId="{2EF47F72-EAFC-4E47-B80C-A8C7CF05F059}">
      <dgm:prSet/>
      <dgm:spPr/>
    </dgm:pt>
    <dgm:pt modelId="{0A9C50C8-3155-4DF5-B2C3-4EB6323C01CE}">
      <dgm:prSet phldrT="[Text]"/>
      <dgm:spPr/>
      <dgm:t>
        <a:bodyPr/>
        <a:lstStyle/>
        <a:p>
          <a:r>
            <a:rPr lang="en-GB">
              <a:latin typeface="Avenir Next LT Pro Light" panose="020B0304020202020204" pitchFamily="34" charset="0"/>
            </a:rPr>
            <a:t>Trust INSET Days - September </a:t>
          </a:r>
        </a:p>
      </dgm:t>
    </dgm:pt>
    <dgm:pt modelId="{0531BF90-5057-419B-B1DB-0CBCABA4692F}" type="parTrans" cxnId="{2282A9E8-93FC-4554-9340-C278E27594A2}">
      <dgm:prSet/>
      <dgm:spPr/>
    </dgm:pt>
    <dgm:pt modelId="{15D4F808-56CB-450D-9A36-5D71DCB296D8}" type="sibTrans" cxnId="{2282A9E8-93FC-4554-9340-C278E27594A2}">
      <dgm:prSet/>
      <dgm:spPr/>
    </dgm:pt>
    <dgm:pt modelId="{985ACD20-C55D-415C-840E-8551EF87613F}" type="pres">
      <dgm:prSet presAssocID="{E63E19E7-5233-47E9-B229-6A37AC7743D0}" presName="linearFlow" presStyleCnt="0">
        <dgm:presLayoutVars>
          <dgm:dir/>
          <dgm:animLvl val="lvl"/>
          <dgm:resizeHandles val="exact"/>
        </dgm:presLayoutVars>
      </dgm:prSet>
      <dgm:spPr/>
      <dgm:t>
        <a:bodyPr/>
        <a:lstStyle/>
        <a:p>
          <a:endParaRPr lang="en-US"/>
        </a:p>
      </dgm:t>
    </dgm:pt>
    <dgm:pt modelId="{2EE2474A-B6A9-4EAC-A669-4BDCFAA1FE5D}" type="pres">
      <dgm:prSet presAssocID="{6CB85725-D7B3-41D1-9FB4-5DC084D14BC4}" presName="composite" presStyleCnt="0"/>
      <dgm:spPr/>
    </dgm:pt>
    <dgm:pt modelId="{7331F5B6-BAC0-4FC5-B936-E52EC7C94FF3}" type="pres">
      <dgm:prSet presAssocID="{6CB85725-D7B3-41D1-9FB4-5DC084D14BC4}" presName="parentText" presStyleLbl="alignNode1" presStyleIdx="0" presStyleCnt="3">
        <dgm:presLayoutVars>
          <dgm:chMax val="1"/>
          <dgm:bulletEnabled val="1"/>
        </dgm:presLayoutVars>
      </dgm:prSet>
      <dgm:spPr/>
      <dgm:t>
        <a:bodyPr/>
        <a:lstStyle/>
        <a:p>
          <a:endParaRPr lang="en-US"/>
        </a:p>
      </dgm:t>
    </dgm:pt>
    <dgm:pt modelId="{83CBA7DC-EAC7-4076-9B29-DC091DE7E0CD}" type="pres">
      <dgm:prSet presAssocID="{6CB85725-D7B3-41D1-9FB4-5DC084D14BC4}" presName="descendantText" presStyleLbl="alignAcc1" presStyleIdx="0" presStyleCnt="3">
        <dgm:presLayoutVars>
          <dgm:bulletEnabled val="1"/>
        </dgm:presLayoutVars>
      </dgm:prSet>
      <dgm:spPr/>
      <dgm:t>
        <a:bodyPr/>
        <a:lstStyle/>
        <a:p>
          <a:endParaRPr lang="en-US"/>
        </a:p>
      </dgm:t>
    </dgm:pt>
    <dgm:pt modelId="{454F51F6-6AF7-43DB-A748-C55E43BFF1E8}" type="pres">
      <dgm:prSet presAssocID="{279B6FC5-49B4-4902-8C72-CFD5761D1C95}" presName="sp" presStyleCnt="0"/>
      <dgm:spPr/>
    </dgm:pt>
    <dgm:pt modelId="{B8A325A1-E21C-4141-A125-10C3C76C557D}" type="pres">
      <dgm:prSet presAssocID="{514C5C27-679B-450C-9F5B-5E75F9FE75F8}" presName="composite" presStyleCnt="0"/>
      <dgm:spPr/>
    </dgm:pt>
    <dgm:pt modelId="{2D1E045D-3D54-40D6-8CC7-3B188073E28F}" type="pres">
      <dgm:prSet presAssocID="{514C5C27-679B-450C-9F5B-5E75F9FE75F8}" presName="parentText" presStyleLbl="alignNode1" presStyleIdx="1" presStyleCnt="3">
        <dgm:presLayoutVars>
          <dgm:chMax val="1"/>
          <dgm:bulletEnabled val="1"/>
        </dgm:presLayoutVars>
      </dgm:prSet>
      <dgm:spPr/>
      <dgm:t>
        <a:bodyPr/>
        <a:lstStyle/>
        <a:p>
          <a:endParaRPr lang="en-US"/>
        </a:p>
      </dgm:t>
    </dgm:pt>
    <dgm:pt modelId="{ECB6C8A2-7503-4B53-B91E-83023BEB9034}" type="pres">
      <dgm:prSet presAssocID="{514C5C27-679B-450C-9F5B-5E75F9FE75F8}" presName="descendantText" presStyleLbl="alignAcc1" presStyleIdx="1" presStyleCnt="3">
        <dgm:presLayoutVars>
          <dgm:bulletEnabled val="1"/>
        </dgm:presLayoutVars>
      </dgm:prSet>
      <dgm:spPr/>
      <dgm:t>
        <a:bodyPr/>
        <a:lstStyle/>
        <a:p>
          <a:endParaRPr lang="en-US"/>
        </a:p>
      </dgm:t>
    </dgm:pt>
    <dgm:pt modelId="{91AEA343-33BB-4BCC-A99B-782F97F925E4}" type="pres">
      <dgm:prSet presAssocID="{AAF85D78-C820-4E6A-8647-4A0370D49F56}" presName="sp" presStyleCnt="0"/>
      <dgm:spPr/>
    </dgm:pt>
    <dgm:pt modelId="{D4AF939F-DBC8-48EC-9291-46BDF3477707}" type="pres">
      <dgm:prSet presAssocID="{27FD1672-5B05-47F9-A961-B694EE94E711}" presName="composite" presStyleCnt="0"/>
      <dgm:spPr/>
    </dgm:pt>
    <dgm:pt modelId="{B2CA2CCA-9AFC-4456-883D-81D128C9ED3F}" type="pres">
      <dgm:prSet presAssocID="{27FD1672-5B05-47F9-A961-B694EE94E711}" presName="parentText" presStyleLbl="alignNode1" presStyleIdx="2" presStyleCnt="3">
        <dgm:presLayoutVars>
          <dgm:chMax val="1"/>
          <dgm:bulletEnabled val="1"/>
        </dgm:presLayoutVars>
      </dgm:prSet>
      <dgm:spPr/>
      <dgm:t>
        <a:bodyPr/>
        <a:lstStyle/>
        <a:p>
          <a:endParaRPr lang="en-US"/>
        </a:p>
      </dgm:t>
    </dgm:pt>
    <dgm:pt modelId="{E28A31A7-70E0-49B1-80EF-7B974AB7863F}" type="pres">
      <dgm:prSet presAssocID="{27FD1672-5B05-47F9-A961-B694EE94E711}" presName="descendantText" presStyleLbl="alignAcc1" presStyleIdx="2" presStyleCnt="3">
        <dgm:presLayoutVars>
          <dgm:bulletEnabled val="1"/>
        </dgm:presLayoutVars>
      </dgm:prSet>
      <dgm:spPr/>
      <dgm:t>
        <a:bodyPr/>
        <a:lstStyle/>
        <a:p>
          <a:endParaRPr lang="en-US"/>
        </a:p>
      </dgm:t>
    </dgm:pt>
  </dgm:ptLst>
  <dgm:cxnLst>
    <dgm:cxn modelId="{189FE768-BBEB-42EE-9D0B-97496D5E1C92}" type="presOf" srcId="{0509D101-9E9F-400B-88F5-9F23245D2B70}" destId="{ECB6C8A2-7503-4B53-B91E-83023BEB9034}" srcOrd="0" destOrd="1" presId="urn:microsoft.com/office/officeart/2005/8/layout/chevron2"/>
    <dgm:cxn modelId="{207A5ED9-7862-4668-8C51-FE78BA691959}" srcId="{E63E19E7-5233-47E9-B229-6A37AC7743D0}" destId="{27FD1672-5B05-47F9-A961-B694EE94E711}" srcOrd="2" destOrd="0" parTransId="{52554B0C-8255-4B76-ABA4-ADF9E9BE5D73}" sibTransId="{AE75E3AD-ED92-4B17-AD88-42176312CAD4}"/>
    <dgm:cxn modelId="{ADF7FE06-7025-4DEC-A1A0-9DF8440B1233}" srcId="{27FD1672-5B05-47F9-A961-B694EE94E711}" destId="{2A98005C-C865-4D68-B149-319843A18B91}" srcOrd="1" destOrd="0" parTransId="{4185A114-8842-4F8C-BC54-3CE3982FDA06}" sibTransId="{5D4373AF-BDE5-4CFD-83A0-F3E137594E58}"/>
    <dgm:cxn modelId="{A499CC7C-1AD1-429D-B47F-C9C6B0479D15}" srcId="{E63E19E7-5233-47E9-B229-6A37AC7743D0}" destId="{514C5C27-679B-450C-9F5B-5E75F9FE75F8}" srcOrd="1" destOrd="0" parTransId="{871305F8-2F05-4D70-BF48-EAFC468E8B82}" sibTransId="{AAF85D78-C820-4E6A-8647-4A0370D49F56}"/>
    <dgm:cxn modelId="{61450705-6C23-4F26-85DD-7E5AADFE2199}" srcId="{514C5C27-679B-450C-9F5B-5E75F9FE75F8}" destId="{0509D101-9E9F-400B-88F5-9F23245D2B70}" srcOrd="1" destOrd="0" parTransId="{D963B85B-7F5E-48F6-A9CA-BB008B3566D3}" sibTransId="{43843C3F-7DBC-4ABB-BE3A-A1329F55711F}"/>
    <dgm:cxn modelId="{266C8C1F-F5D1-490C-97C3-2BB4B88F7EF4}" type="presOf" srcId="{27FD1672-5B05-47F9-A961-B694EE94E711}" destId="{B2CA2CCA-9AFC-4456-883D-81D128C9ED3F}" srcOrd="0" destOrd="0" presId="urn:microsoft.com/office/officeart/2005/8/layout/chevron2"/>
    <dgm:cxn modelId="{2DFD7517-B980-4F14-BE24-EE451125DBD0}" srcId="{27FD1672-5B05-47F9-A961-B694EE94E711}" destId="{5E01C753-4B01-4722-89B0-EF39BCE5EFFD}" srcOrd="0" destOrd="0" parTransId="{5EB1FC6F-C513-4832-B660-8FCD0525145B}" sibTransId="{CF6ED3F6-CBC2-46C2-BB95-858B7D5BCA91}"/>
    <dgm:cxn modelId="{AB78C402-A84C-4D40-8B95-CED0842D6BE6}" type="presOf" srcId="{E63E19E7-5233-47E9-B229-6A37AC7743D0}" destId="{985ACD20-C55D-415C-840E-8551EF87613F}" srcOrd="0" destOrd="0" presId="urn:microsoft.com/office/officeart/2005/8/layout/chevron2"/>
    <dgm:cxn modelId="{2282A9E8-93FC-4554-9340-C278E27594A2}" srcId="{27FD1672-5B05-47F9-A961-B694EE94E711}" destId="{0A9C50C8-3155-4DF5-B2C3-4EB6323C01CE}" srcOrd="2" destOrd="0" parTransId="{0531BF90-5057-419B-B1DB-0CBCABA4692F}" sibTransId="{15D4F808-56CB-450D-9A36-5D71DCB296D8}"/>
    <dgm:cxn modelId="{5CF1555D-F78B-4C63-B72C-3CF314632C0C}" srcId="{6CB85725-D7B3-41D1-9FB4-5DC084D14BC4}" destId="{95CE0CB0-8E3E-4C5F-85DC-6879792CC40F}" srcOrd="1" destOrd="0" parTransId="{6770C431-A0D2-4415-B58C-292A1B66BD0F}" sibTransId="{AC9A4B1E-E34B-4D11-9D67-1BF55D391BDD}"/>
    <dgm:cxn modelId="{EAA09632-A6F0-484C-A04C-A6B23C3BB349}" srcId="{E63E19E7-5233-47E9-B229-6A37AC7743D0}" destId="{6CB85725-D7B3-41D1-9FB4-5DC084D14BC4}" srcOrd="0" destOrd="0" parTransId="{FC785ABB-346C-4DCF-B2B2-7FB99E3A7F63}" sibTransId="{279B6FC5-49B4-4902-8C72-CFD5761D1C95}"/>
    <dgm:cxn modelId="{A6BB8DF1-478A-4EAF-B741-2904C6172CBE}" type="presOf" srcId="{514C5C27-679B-450C-9F5B-5E75F9FE75F8}" destId="{2D1E045D-3D54-40D6-8CC7-3B188073E28F}" srcOrd="0" destOrd="0" presId="urn:microsoft.com/office/officeart/2005/8/layout/chevron2"/>
    <dgm:cxn modelId="{3FF0236F-1263-40E9-BB67-AB1C22CD8C7E}" type="presOf" srcId="{0A9C50C8-3155-4DF5-B2C3-4EB6323C01CE}" destId="{E28A31A7-70E0-49B1-80EF-7B974AB7863F}" srcOrd="0" destOrd="2" presId="urn:microsoft.com/office/officeart/2005/8/layout/chevron2"/>
    <dgm:cxn modelId="{C7A7F43E-52B5-4D42-AA3A-EBC54BD479A3}" type="presOf" srcId="{6629F5AA-BD0A-4B29-83A5-8D465D698E40}" destId="{83CBA7DC-EAC7-4076-9B29-DC091DE7E0CD}" srcOrd="0" destOrd="0" presId="urn:microsoft.com/office/officeart/2005/8/layout/chevron2"/>
    <dgm:cxn modelId="{546AAE1A-3DF1-4169-86EF-7648EE03B168}" type="presOf" srcId="{C7526256-0AEB-4ED5-8D69-069BDADCFDA1}" destId="{ECB6C8A2-7503-4B53-B91E-83023BEB9034}" srcOrd="0" destOrd="0" presId="urn:microsoft.com/office/officeart/2005/8/layout/chevron2"/>
    <dgm:cxn modelId="{3001C6FA-C417-497B-BF95-CA89D1745476}" type="presOf" srcId="{FA8DC010-7F9F-48E6-AF7B-81A11D97BE18}" destId="{83CBA7DC-EAC7-4076-9B29-DC091DE7E0CD}" srcOrd="0" destOrd="2" presId="urn:microsoft.com/office/officeart/2005/8/layout/chevron2"/>
    <dgm:cxn modelId="{3A2F4262-5096-462F-A301-8A7CBBB8F8C4}" type="presOf" srcId="{95CE0CB0-8E3E-4C5F-85DC-6879792CC40F}" destId="{83CBA7DC-EAC7-4076-9B29-DC091DE7E0CD}" srcOrd="0" destOrd="1" presId="urn:microsoft.com/office/officeart/2005/8/layout/chevron2"/>
    <dgm:cxn modelId="{11BB6CF2-0714-467F-B81B-D3FBF17B44C7}" type="presOf" srcId="{5E01C753-4B01-4722-89B0-EF39BCE5EFFD}" destId="{E28A31A7-70E0-49B1-80EF-7B974AB7863F}" srcOrd="0" destOrd="0" presId="urn:microsoft.com/office/officeart/2005/8/layout/chevron2"/>
    <dgm:cxn modelId="{52120BAB-BB57-4D9D-8E2A-E0BA832A386A}" srcId="{6CB85725-D7B3-41D1-9FB4-5DC084D14BC4}" destId="{6629F5AA-BD0A-4B29-83A5-8D465D698E40}" srcOrd="0" destOrd="0" parTransId="{AE3632B5-667A-453E-9942-407078A4C836}" sibTransId="{0A69A991-AB2E-43F7-A939-626151945BEB}"/>
    <dgm:cxn modelId="{2EF47F72-EAFC-4E47-B80C-A8C7CF05F059}" srcId="{6CB85725-D7B3-41D1-9FB4-5DC084D14BC4}" destId="{FA8DC010-7F9F-48E6-AF7B-81A11D97BE18}" srcOrd="2" destOrd="0" parTransId="{6547A7BD-45C1-41A3-833E-60DCA21CAD66}" sibTransId="{E1AC2EB1-AFDF-4A08-A089-8685B7B453B5}"/>
    <dgm:cxn modelId="{FBE2BB0D-8FB0-47E8-8FE5-0DF7AFBFF2E9}" srcId="{514C5C27-679B-450C-9F5B-5E75F9FE75F8}" destId="{C7526256-0AEB-4ED5-8D69-069BDADCFDA1}" srcOrd="0" destOrd="0" parTransId="{89ED8234-3530-4027-9F4D-54AED3B80FE3}" sibTransId="{CF82575C-AF54-4777-BC7C-3E38BB8046EF}"/>
    <dgm:cxn modelId="{EC2E009B-C8EF-41E9-8798-F79FAD1C0997}" type="presOf" srcId="{6CB85725-D7B3-41D1-9FB4-5DC084D14BC4}" destId="{7331F5B6-BAC0-4FC5-B936-E52EC7C94FF3}" srcOrd="0" destOrd="0" presId="urn:microsoft.com/office/officeart/2005/8/layout/chevron2"/>
    <dgm:cxn modelId="{AB0890A1-60C7-4E7B-9071-6B270EC45FD4}" type="presOf" srcId="{2A98005C-C865-4D68-B149-319843A18B91}" destId="{E28A31A7-70E0-49B1-80EF-7B974AB7863F}" srcOrd="0" destOrd="1" presId="urn:microsoft.com/office/officeart/2005/8/layout/chevron2"/>
    <dgm:cxn modelId="{BDC1CFA5-4F41-4A75-9C4C-BE698B881B36}" type="presParOf" srcId="{985ACD20-C55D-415C-840E-8551EF87613F}" destId="{2EE2474A-B6A9-4EAC-A669-4BDCFAA1FE5D}" srcOrd="0" destOrd="0" presId="urn:microsoft.com/office/officeart/2005/8/layout/chevron2"/>
    <dgm:cxn modelId="{1491049A-8246-45D6-809B-BCF7DF75D5C0}" type="presParOf" srcId="{2EE2474A-B6A9-4EAC-A669-4BDCFAA1FE5D}" destId="{7331F5B6-BAC0-4FC5-B936-E52EC7C94FF3}" srcOrd="0" destOrd="0" presId="urn:microsoft.com/office/officeart/2005/8/layout/chevron2"/>
    <dgm:cxn modelId="{8489AD04-90F8-458E-A95B-5181BAD588FA}" type="presParOf" srcId="{2EE2474A-B6A9-4EAC-A669-4BDCFAA1FE5D}" destId="{83CBA7DC-EAC7-4076-9B29-DC091DE7E0CD}" srcOrd="1" destOrd="0" presId="urn:microsoft.com/office/officeart/2005/8/layout/chevron2"/>
    <dgm:cxn modelId="{59813C54-FC7D-47CF-864F-DEE6715D9ECE}" type="presParOf" srcId="{985ACD20-C55D-415C-840E-8551EF87613F}" destId="{454F51F6-6AF7-43DB-A748-C55E43BFF1E8}" srcOrd="1" destOrd="0" presId="urn:microsoft.com/office/officeart/2005/8/layout/chevron2"/>
    <dgm:cxn modelId="{328127D8-5E19-4394-B4AB-61C7E1FD60E0}" type="presParOf" srcId="{985ACD20-C55D-415C-840E-8551EF87613F}" destId="{B8A325A1-E21C-4141-A125-10C3C76C557D}" srcOrd="2" destOrd="0" presId="urn:microsoft.com/office/officeart/2005/8/layout/chevron2"/>
    <dgm:cxn modelId="{1AE85F1F-B63C-4B43-88A2-C0A68D7C0623}" type="presParOf" srcId="{B8A325A1-E21C-4141-A125-10C3C76C557D}" destId="{2D1E045D-3D54-40D6-8CC7-3B188073E28F}" srcOrd="0" destOrd="0" presId="urn:microsoft.com/office/officeart/2005/8/layout/chevron2"/>
    <dgm:cxn modelId="{0891D49A-EA98-40FE-BC6C-B6D1C7C87773}" type="presParOf" srcId="{B8A325A1-E21C-4141-A125-10C3C76C557D}" destId="{ECB6C8A2-7503-4B53-B91E-83023BEB9034}" srcOrd="1" destOrd="0" presId="urn:microsoft.com/office/officeart/2005/8/layout/chevron2"/>
    <dgm:cxn modelId="{11F31AD3-E26D-4BA3-BED6-ECF62036DEB5}" type="presParOf" srcId="{985ACD20-C55D-415C-840E-8551EF87613F}" destId="{91AEA343-33BB-4BCC-A99B-782F97F925E4}" srcOrd="3" destOrd="0" presId="urn:microsoft.com/office/officeart/2005/8/layout/chevron2"/>
    <dgm:cxn modelId="{F5D8DFA6-3591-487D-80A7-2C90D825BF77}" type="presParOf" srcId="{985ACD20-C55D-415C-840E-8551EF87613F}" destId="{D4AF939F-DBC8-48EC-9291-46BDF3477707}" srcOrd="4" destOrd="0" presId="urn:microsoft.com/office/officeart/2005/8/layout/chevron2"/>
    <dgm:cxn modelId="{664FB8D6-6C44-406F-AD90-132DF7AF3223}" type="presParOf" srcId="{D4AF939F-DBC8-48EC-9291-46BDF3477707}" destId="{B2CA2CCA-9AFC-4456-883D-81D128C9ED3F}" srcOrd="0" destOrd="0" presId="urn:microsoft.com/office/officeart/2005/8/layout/chevron2"/>
    <dgm:cxn modelId="{93D496F5-C787-4C92-9566-D016AC41167D}" type="presParOf" srcId="{D4AF939F-DBC8-48EC-9291-46BDF3477707}" destId="{E28A31A7-70E0-49B1-80EF-7B974AB7863F}"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1F5B6-BAC0-4FC5-B936-E52EC7C94FF3}">
      <dsp:nvSpPr>
        <dsp:cNvPr id="0" name=""/>
        <dsp:cNvSpPr/>
      </dsp:nvSpPr>
      <dsp:spPr>
        <a:xfrm rot="5400000">
          <a:off x="-115805" y="117782"/>
          <a:ext cx="772035" cy="5404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Trust Board</a:t>
          </a:r>
        </a:p>
      </dsp:txBody>
      <dsp:txXfrm rot="-5400000">
        <a:off x="1" y="272188"/>
        <a:ext cx="540424" cy="231611"/>
      </dsp:txXfrm>
    </dsp:sp>
    <dsp:sp modelId="{83CBA7DC-EAC7-4076-9B29-DC091DE7E0CD}">
      <dsp:nvSpPr>
        <dsp:cNvPr id="0" name=""/>
        <dsp:cNvSpPr/>
      </dsp:nvSpPr>
      <dsp:spPr>
        <a:xfrm rot="5400000">
          <a:off x="2728845" y="-2186444"/>
          <a:ext cx="501822" cy="48786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3 Trust Board Meetings per year (Oct, Feb, May)</a:t>
          </a:r>
        </a:p>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Committee meetings for Risk, Audit and Finance  termly</a:t>
          </a:r>
        </a:p>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Committee meetings for Achievement and Improvement (standards)  termly</a:t>
          </a:r>
        </a:p>
      </dsp:txBody>
      <dsp:txXfrm rot="-5400000">
        <a:off x="540424" y="26474"/>
        <a:ext cx="4854168" cy="452828"/>
      </dsp:txXfrm>
    </dsp:sp>
    <dsp:sp modelId="{2D1E045D-3D54-40D6-8CC7-3B188073E28F}">
      <dsp:nvSpPr>
        <dsp:cNvPr id="0" name=""/>
        <dsp:cNvSpPr/>
      </dsp:nvSpPr>
      <dsp:spPr>
        <a:xfrm rot="5400000">
          <a:off x="-115805" y="727690"/>
          <a:ext cx="772035" cy="5404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LGB</a:t>
          </a:r>
        </a:p>
      </dsp:txBody>
      <dsp:txXfrm rot="-5400000">
        <a:off x="1" y="882096"/>
        <a:ext cx="540424" cy="231611"/>
      </dsp:txXfrm>
    </dsp:sp>
    <dsp:sp modelId="{ECB6C8A2-7503-4B53-B91E-83023BEB9034}">
      <dsp:nvSpPr>
        <dsp:cNvPr id="0" name=""/>
        <dsp:cNvSpPr/>
      </dsp:nvSpPr>
      <dsp:spPr>
        <a:xfrm rot="5400000">
          <a:off x="2728845" y="-1576536"/>
          <a:ext cx="501822" cy="48786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LGB Full Board Meetings termly  Summer Term meeting Chair of Trust Board and CEO in attendance </a:t>
          </a:r>
        </a:p>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Committee meetings are optional  </a:t>
          </a:r>
        </a:p>
      </dsp:txBody>
      <dsp:txXfrm rot="-5400000">
        <a:off x="540424" y="636382"/>
        <a:ext cx="4854168" cy="452828"/>
      </dsp:txXfrm>
    </dsp:sp>
    <dsp:sp modelId="{B2CA2CCA-9AFC-4456-883D-81D128C9ED3F}">
      <dsp:nvSpPr>
        <dsp:cNvPr id="0" name=""/>
        <dsp:cNvSpPr/>
      </dsp:nvSpPr>
      <dsp:spPr>
        <a:xfrm rot="5400000">
          <a:off x="-115805" y="1337597"/>
          <a:ext cx="772035" cy="5404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Members</a:t>
          </a:r>
        </a:p>
        <a:p>
          <a:pPr lvl="0" algn="ctr" defTabSz="222250">
            <a:lnSpc>
              <a:spcPct val="90000"/>
            </a:lnSpc>
            <a:spcBef>
              <a:spcPct val="0"/>
            </a:spcBef>
            <a:spcAft>
              <a:spcPct val="35000"/>
            </a:spcAft>
          </a:pPr>
          <a:r>
            <a:rPr lang="en-GB" sz="500" kern="1200"/>
            <a:t>Trust Board</a:t>
          </a:r>
        </a:p>
        <a:p>
          <a:pPr lvl="0" algn="ctr" defTabSz="222250">
            <a:lnSpc>
              <a:spcPct val="90000"/>
            </a:lnSpc>
            <a:spcBef>
              <a:spcPct val="0"/>
            </a:spcBef>
            <a:spcAft>
              <a:spcPct val="35000"/>
            </a:spcAft>
          </a:pPr>
          <a:r>
            <a:rPr lang="en-GB" sz="500" kern="1200"/>
            <a:t>LGB </a:t>
          </a:r>
        </a:p>
      </dsp:txBody>
      <dsp:txXfrm rot="-5400000">
        <a:off x="1" y="1492003"/>
        <a:ext cx="540424" cy="231611"/>
      </dsp:txXfrm>
    </dsp:sp>
    <dsp:sp modelId="{E28A31A7-70E0-49B1-80EF-7B974AB7863F}">
      <dsp:nvSpPr>
        <dsp:cNvPr id="0" name=""/>
        <dsp:cNvSpPr/>
      </dsp:nvSpPr>
      <dsp:spPr>
        <a:xfrm rot="5400000">
          <a:off x="2728713" y="-966496"/>
          <a:ext cx="502086" cy="48786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AGM - September - Members, Trustees and Chairs of Governors - Headteachers in attendance</a:t>
          </a:r>
        </a:p>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Away Day for Strategic Planning - January - as above</a:t>
          </a:r>
        </a:p>
        <a:p>
          <a:pPr marL="57150" lvl="1" indent="-57150" algn="l" defTabSz="400050">
            <a:lnSpc>
              <a:spcPct val="90000"/>
            </a:lnSpc>
            <a:spcBef>
              <a:spcPct val="0"/>
            </a:spcBef>
            <a:spcAft>
              <a:spcPct val="15000"/>
            </a:spcAft>
            <a:buChar char="••"/>
          </a:pPr>
          <a:r>
            <a:rPr lang="en-GB" sz="900" kern="1200">
              <a:latin typeface="Avenir Next LT Pro Light" panose="020B0304020202020204" pitchFamily="34" charset="0"/>
            </a:rPr>
            <a:t>Trust INSET Days - September </a:t>
          </a:r>
        </a:p>
      </dsp:txBody>
      <dsp:txXfrm rot="-5400000">
        <a:off x="540424" y="1246303"/>
        <a:ext cx="4854155" cy="4530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0</TotalTime>
  <Pages>22</Pages>
  <Words>5164</Words>
  <Characters>29439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Ames</dc:creator>
  <cp:keywords/>
  <dc:description/>
  <cp:lastModifiedBy>Jacqui Ames</cp:lastModifiedBy>
  <cp:revision>2</cp:revision>
  <dcterms:created xsi:type="dcterms:W3CDTF">2025-06-11T14:01:00Z</dcterms:created>
  <dcterms:modified xsi:type="dcterms:W3CDTF">2025-06-11T14:01:00Z</dcterms:modified>
</cp:coreProperties>
</file>